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620A8" w14:textId="77777777" w:rsidR="00557836" w:rsidRPr="00ED4843" w:rsidRDefault="00557836" w:rsidP="00ED4843">
      <w:pPr>
        <w:spacing w:after="0" w:line="240" w:lineRule="auto"/>
        <w:jc w:val="center"/>
        <w:rPr>
          <w:rFonts w:ascii="Arial" w:hAnsi="Arial" w:cs="Arial"/>
          <w:b/>
        </w:rPr>
      </w:pPr>
      <w:r w:rsidRPr="00ED4843">
        <w:rPr>
          <w:rFonts w:ascii="Arial" w:hAnsi="Arial" w:cs="Arial"/>
          <w:noProof/>
          <w:lang w:val="en-US"/>
        </w:rPr>
        <w:drawing>
          <wp:inline distT="0" distB="0" distL="0" distR="0" wp14:anchorId="5BEA9508" wp14:editId="51643696">
            <wp:extent cx="1781175" cy="1166150"/>
            <wp:effectExtent l="0" t="0" r="0" b="0"/>
            <wp:docPr id="1"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on.jpg"/>
                    <pic:cNvPicPr>
                      <a:picLocks noChangeAspect="1" noChangeArrowheads="1"/>
                    </pic:cNvPicPr>
                  </pic:nvPicPr>
                  <pic:blipFill>
                    <a:blip r:embed="rId8" cstate="print"/>
                    <a:srcRect/>
                    <a:stretch>
                      <a:fillRect/>
                    </a:stretch>
                  </pic:blipFill>
                  <pic:spPr bwMode="auto">
                    <a:xfrm>
                      <a:off x="0" y="0"/>
                      <a:ext cx="1796541" cy="1176211"/>
                    </a:xfrm>
                    <a:prstGeom prst="rect">
                      <a:avLst/>
                    </a:prstGeom>
                    <a:noFill/>
                    <a:ln w="9525">
                      <a:noFill/>
                      <a:miter lim="800000"/>
                      <a:headEnd/>
                      <a:tailEnd/>
                    </a:ln>
                  </pic:spPr>
                </pic:pic>
              </a:graphicData>
            </a:graphic>
          </wp:inline>
        </w:drawing>
      </w:r>
    </w:p>
    <w:p w14:paraId="737F9436" w14:textId="77777777" w:rsidR="00557836" w:rsidRPr="00ED4843" w:rsidRDefault="00557836" w:rsidP="00ED4843">
      <w:pPr>
        <w:spacing w:after="0" w:line="240" w:lineRule="auto"/>
        <w:jc w:val="both"/>
        <w:rPr>
          <w:rFonts w:ascii="Arial" w:hAnsi="Arial" w:cs="Arial"/>
          <w:b/>
        </w:rPr>
      </w:pPr>
    </w:p>
    <w:p w14:paraId="0065CAE4" w14:textId="77777777" w:rsidR="00557836" w:rsidRPr="00ED4843" w:rsidRDefault="00557836" w:rsidP="00ED4843">
      <w:pPr>
        <w:spacing w:after="0" w:line="240" w:lineRule="auto"/>
        <w:jc w:val="both"/>
        <w:rPr>
          <w:rFonts w:ascii="Arial" w:hAnsi="Arial" w:cs="Arial"/>
          <w:b/>
        </w:rPr>
      </w:pPr>
    </w:p>
    <w:p w14:paraId="5C253643" w14:textId="77777777" w:rsidR="00557836" w:rsidRPr="00ED4843" w:rsidRDefault="00557836" w:rsidP="00ED4843">
      <w:pPr>
        <w:spacing w:after="0" w:line="240" w:lineRule="auto"/>
        <w:jc w:val="both"/>
        <w:rPr>
          <w:rFonts w:ascii="Arial" w:hAnsi="Arial" w:cs="Arial"/>
          <w:b/>
        </w:rPr>
      </w:pPr>
    </w:p>
    <w:p w14:paraId="1A9F9357" w14:textId="3C7DE5BB" w:rsidR="00886814" w:rsidRDefault="00557836" w:rsidP="00ED4843">
      <w:pPr>
        <w:spacing w:after="0" w:line="240" w:lineRule="auto"/>
        <w:jc w:val="center"/>
        <w:rPr>
          <w:rFonts w:ascii="Arial" w:hAnsi="Arial" w:cs="Arial"/>
          <w:b/>
        </w:rPr>
      </w:pPr>
      <w:r w:rsidRPr="00ED4843">
        <w:rPr>
          <w:rFonts w:ascii="Arial" w:hAnsi="Arial" w:cs="Arial"/>
          <w:b/>
        </w:rPr>
        <w:t xml:space="preserve">TRIBUNAL ROLL FOR </w:t>
      </w:r>
      <w:r w:rsidR="00DE2553" w:rsidRPr="00ED4843">
        <w:rPr>
          <w:rFonts w:ascii="Arial" w:hAnsi="Arial" w:cs="Arial"/>
          <w:b/>
        </w:rPr>
        <w:t>WEDNESDAY</w:t>
      </w:r>
      <w:r w:rsidRPr="00ED4843">
        <w:rPr>
          <w:rFonts w:ascii="Arial" w:hAnsi="Arial" w:cs="Arial"/>
          <w:b/>
        </w:rPr>
        <w:t xml:space="preserve">, </w:t>
      </w:r>
      <w:r w:rsidR="00F37F36">
        <w:rPr>
          <w:rFonts w:ascii="Arial" w:hAnsi="Arial" w:cs="Arial"/>
          <w:b/>
        </w:rPr>
        <w:t xml:space="preserve">29 </w:t>
      </w:r>
      <w:r w:rsidR="00264D86">
        <w:rPr>
          <w:rFonts w:ascii="Arial" w:hAnsi="Arial" w:cs="Arial"/>
          <w:b/>
        </w:rPr>
        <w:t>APRIL</w:t>
      </w:r>
      <w:r w:rsidR="00D83EE3">
        <w:rPr>
          <w:rFonts w:ascii="Arial" w:hAnsi="Arial" w:cs="Arial"/>
          <w:b/>
        </w:rPr>
        <w:t xml:space="preserve"> </w:t>
      </w:r>
      <w:r w:rsidR="00935D08">
        <w:rPr>
          <w:rFonts w:ascii="Arial" w:hAnsi="Arial" w:cs="Arial"/>
          <w:b/>
        </w:rPr>
        <w:t>2015</w:t>
      </w:r>
    </w:p>
    <w:p w14:paraId="76E44126" w14:textId="77777777" w:rsidR="00864095" w:rsidRDefault="00864095" w:rsidP="00ED4843">
      <w:pPr>
        <w:spacing w:after="0" w:line="240" w:lineRule="auto"/>
        <w:jc w:val="center"/>
        <w:rPr>
          <w:rFonts w:ascii="Arial" w:hAnsi="Arial" w:cs="Arial"/>
          <w:b/>
        </w:rPr>
      </w:pPr>
    </w:p>
    <w:p w14:paraId="2DA45920" w14:textId="77777777" w:rsidR="00864095" w:rsidRPr="00E41BF5" w:rsidRDefault="00864095" w:rsidP="00864095">
      <w:pPr>
        <w:spacing w:after="0" w:line="240" w:lineRule="auto"/>
        <w:jc w:val="both"/>
        <w:rPr>
          <w:rFonts w:ascii="Arial" w:hAnsi="Arial" w:cs="Arial"/>
        </w:rPr>
      </w:pPr>
      <w:r w:rsidRPr="00E41BF5">
        <w:rPr>
          <w:rFonts w:ascii="Arial" w:hAnsi="Arial" w:cs="Arial"/>
        </w:rPr>
        <w:t>The hearing starts at 10h00 and will be held at the following address:</w:t>
      </w:r>
    </w:p>
    <w:p w14:paraId="14FBE018" w14:textId="77777777" w:rsidR="00864095" w:rsidRPr="00E41BF5" w:rsidRDefault="00864095" w:rsidP="00864095">
      <w:pPr>
        <w:spacing w:after="0" w:line="240" w:lineRule="auto"/>
        <w:jc w:val="both"/>
        <w:rPr>
          <w:rFonts w:ascii="Arial" w:hAnsi="Arial" w:cs="Arial"/>
        </w:rPr>
      </w:pPr>
    </w:p>
    <w:p w14:paraId="1DD0A66D" w14:textId="77777777" w:rsidR="00864095" w:rsidRPr="00E41BF5" w:rsidRDefault="00864095" w:rsidP="00864095">
      <w:pPr>
        <w:spacing w:after="0" w:line="240" w:lineRule="auto"/>
        <w:jc w:val="both"/>
        <w:rPr>
          <w:rFonts w:ascii="Arial" w:hAnsi="Arial" w:cs="Arial"/>
          <w:lang w:val="en-US" w:eastAsia="en-ZA"/>
        </w:rPr>
      </w:pPr>
      <w:r w:rsidRPr="00E41BF5">
        <w:rPr>
          <w:rFonts w:ascii="Arial" w:hAnsi="Arial" w:cs="Arial"/>
          <w:lang w:val="en-US" w:eastAsia="en-ZA"/>
        </w:rPr>
        <w:t xml:space="preserve">The </w:t>
      </w:r>
      <w:proofErr w:type="spellStart"/>
      <w:r w:rsidRPr="00E41BF5">
        <w:rPr>
          <w:rFonts w:ascii="Arial" w:hAnsi="Arial" w:cs="Arial"/>
          <w:lang w:val="en-US" w:eastAsia="en-ZA"/>
        </w:rPr>
        <w:t>dti</w:t>
      </w:r>
      <w:proofErr w:type="spellEnd"/>
      <w:r w:rsidRPr="00E41BF5">
        <w:rPr>
          <w:rFonts w:ascii="Arial" w:hAnsi="Arial" w:cs="Arial"/>
          <w:lang w:val="en-US" w:eastAsia="en-ZA"/>
        </w:rPr>
        <w:t xml:space="preserve"> Campus</w:t>
      </w:r>
    </w:p>
    <w:p w14:paraId="688D75CB" w14:textId="77777777" w:rsidR="00864095" w:rsidRPr="00E41BF5" w:rsidRDefault="00864095" w:rsidP="00864095">
      <w:pPr>
        <w:spacing w:after="0" w:line="240" w:lineRule="auto"/>
        <w:jc w:val="both"/>
        <w:rPr>
          <w:rFonts w:ascii="Arial" w:hAnsi="Arial" w:cs="Arial"/>
          <w:lang w:val="en-US" w:eastAsia="en-ZA"/>
        </w:rPr>
      </w:pPr>
      <w:r w:rsidRPr="00E41BF5">
        <w:rPr>
          <w:rFonts w:ascii="Arial" w:hAnsi="Arial" w:cs="Arial"/>
          <w:lang w:val="en-US" w:eastAsia="en-ZA"/>
        </w:rPr>
        <w:t xml:space="preserve">77 </w:t>
      </w:r>
      <w:proofErr w:type="spellStart"/>
      <w:r w:rsidRPr="00E41BF5">
        <w:rPr>
          <w:rFonts w:ascii="Arial" w:hAnsi="Arial" w:cs="Arial"/>
          <w:lang w:val="en-US" w:eastAsia="en-ZA"/>
        </w:rPr>
        <w:t>Meintjies</w:t>
      </w:r>
      <w:proofErr w:type="spellEnd"/>
      <w:r w:rsidRPr="00E41BF5">
        <w:rPr>
          <w:rFonts w:ascii="Arial" w:hAnsi="Arial" w:cs="Arial"/>
          <w:lang w:val="en-US" w:eastAsia="en-ZA"/>
        </w:rPr>
        <w:t xml:space="preserve"> Street</w:t>
      </w:r>
    </w:p>
    <w:p w14:paraId="15ECD08E" w14:textId="77777777" w:rsidR="00864095" w:rsidRPr="00E41BF5" w:rsidRDefault="00864095" w:rsidP="00864095">
      <w:pPr>
        <w:spacing w:after="0" w:line="240" w:lineRule="auto"/>
        <w:jc w:val="both"/>
        <w:rPr>
          <w:rFonts w:ascii="Arial" w:hAnsi="Arial" w:cs="Arial"/>
          <w:lang w:val="en-US" w:eastAsia="en-ZA"/>
        </w:rPr>
      </w:pPr>
      <w:proofErr w:type="spellStart"/>
      <w:r w:rsidRPr="00E41BF5">
        <w:rPr>
          <w:rFonts w:ascii="Arial" w:hAnsi="Arial" w:cs="Arial"/>
          <w:lang w:val="en-US" w:eastAsia="en-ZA"/>
        </w:rPr>
        <w:t>Mulayo</w:t>
      </w:r>
      <w:proofErr w:type="spellEnd"/>
      <w:r w:rsidRPr="00E41BF5">
        <w:rPr>
          <w:rFonts w:ascii="Arial" w:hAnsi="Arial" w:cs="Arial"/>
          <w:lang w:val="en-US" w:eastAsia="en-ZA"/>
        </w:rPr>
        <w:t xml:space="preserve"> Building, (Block C)</w:t>
      </w:r>
    </w:p>
    <w:p w14:paraId="390988F7" w14:textId="77777777" w:rsidR="00864095" w:rsidRPr="00E41BF5" w:rsidRDefault="00864095" w:rsidP="00864095">
      <w:pPr>
        <w:spacing w:after="0" w:line="240" w:lineRule="auto"/>
        <w:jc w:val="both"/>
        <w:rPr>
          <w:rFonts w:ascii="Arial" w:hAnsi="Arial" w:cs="Arial"/>
          <w:lang w:val="en-US" w:eastAsia="en-ZA"/>
        </w:rPr>
      </w:pPr>
      <w:r w:rsidRPr="00E41BF5">
        <w:rPr>
          <w:rFonts w:ascii="Arial" w:hAnsi="Arial" w:cs="Arial"/>
          <w:lang w:val="en-US" w:eastAsia="en-ZA"/>
        </w:rPr>
        <w:t>Sunnyside, Pretoria</w:t>
      </w:r>
    </w:p>
    <w:p w14:paraId="3DD83A1B" w14:textId="77777777" w:rsidR="00864095" w:rsidRPr="00E41BF5" w:rsidRDefault="00864095" w:rsidP="00864095">
      <w:pPr>
        <w:spacing w:after="0" w:line="240" w:lineRule="auto"/>
        <w:jc w:val="both"/>
        <w:rPr>
          <w:rFonts w:ascii="Arial" w:hAnsi="Arial" w:cs="Arial"/>
          <w:lang w:val="en-US" w:eastAsia="en-ZA"/>
        </w:rPr>
      </w:pPr>
      <w:r w:rsidRPr="00E41BF5">
        <w:rPr>
          <w:rFonts w:ascii="Arial" w:hAnsi="Arial" w:cs="Arial"/>
          <w:lang w:val="en-US" w:eastAsia="en-ZA"/>
        </w:rPr>
        <w:t>Tel: +27 (0) 12 394 3300</w:t>
      </w:r>
    </w:p>
    <w:p w14:paraId="2B39F780" w14:textId="77777777" w:rsidR="00864095" w:rsidRPr="00E41BF5" w:rsidRDefault="00864095" w:rsidP="00864095">
      <w:pPr>
        <w:spacing w:after="0" w:line="240" w:lineRule="auto"/>
        <w:jc w:val="both"/>
        <w:rPr>
          <w:rFonts w:ascii="Arial" w:hAnsi="Arial" w:cs="Arial"/>
          <w:lang w:val="en-US" w:eastAsia="en-ZA"/>
        </w:rPr>
      </w:pPr>
      <w:r w:rsidRPr="00E41BF5">
        <w:rPr>
          <w:rFonts w:ascii="Arial" w:hAnsi="Arial" w:cs="Arial"/>
          <w:lang w:val="en-US" w:eastAsia="en-ZA"/>
        </w:rPr>
        <w:t>Fax: 27 (0) 12 394 0169</w:t>
      </w:r>
    </w:p>
    <w:p w14:paraId="69D8AD3C" w14:textId="77777777" w:rsidR="00864095" w:rsidRPr="00E41BF5" w:rsidRDefault="00864095" w:rsidP="00864095">
      <w:pPr>
        <w:spacing w:after="0" w:line="240" w:lineRule="auto"/>
        <w:jc w:val="both"/>
        <w:rPr>
          <w:rStyle w:val="Hyperlink"/>
        </w:rPr>
      </w:pPr>
      <w:r w:rsidRPr="00E41BF5">
        <w:rPr>
          <w:rFonts w:ascii="Arial" w:hAnsi="Arial" w:cs="Arial"/>
          <w:lang w:val="en-US" w:eastAsia="en-ZA"/>
        </w:rPr>
        <w:t xml:space="preserve">Website: </w:t>
      </w:r>
      <w:hyperlink r:id="rId9" w:history="1">
        <w:r w:rsidRPr="00E41BF5">
          <w:rPr>
            <w:rStyle w:val="Hyperlink"/>
            <w:rFonts w:ascii="Arial" w:hAnsi="Arial" w:cs="Arial"/>
            <w:lang w:val="en-US" w:eastAsia="en-ZA"/>
          </w:rPr>
          <w:t>http://www.comptrib.co.za</w:t>
        </w:r>
      </w:hyperlink>
    </w:p>
    <w:p w14:paraId="387AB86E" w14:textId="77777777" w:rsidR="00557836" w:rsidRPr="00ED4843" w:rsidRDefault="00557836" w:rsidP="00ED4843">
      <w:pPr>
        <w:spacing w:after="0" w:line="240" w:lineRule="auto"/>
        <w:jc w:val="both"/>
        <w:rPr>
          <w:rFonts w:ascii="Arial" w:hAnsi="Arial" w:cs="Arial"/>
        </w:rPr>
      </w:pPr>
    </w:p>
    <w:tbl>
      <w:tblPr>
        <w:tblStyle w:val="TableGrid"/>
        <w:tblW w:w="0" w:type="auto"/>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082"/>
        <w:gridCol w:w="3126"/>
        <w:gridCol w:w="2808"/>
      </w:tblGrid>
      <w:tr w:rsidR="003E2704" w:rsidRPr="004342A4" w14:paraId="78C79725" w14:textId="77777777">
        <w:tc>
          <w:tcPr>
            <w:tcW w:w="3082" w:type="dxa"/>
            <w:shd w:val="clear" w:color="auto" w:fill="996633"/>
          </w:tcPr>
          <w:p w14:paraId="57022170" w14:textId="77777777" w:rsidR="003E2704" w:rsidRPr="004342A4" w:rsidRDefault="003E2704" w:rsidP="00ED4843">
            <w:pPr>
              <w:rPr>
                <w:rFonts w:ascii="Arial" w:hAnsi="Arial" w:cs="Arial"/>
                <w:color w:val="FFFFFF" w:themeColor="background1"/>
              </w:rPr>
            </w:pPr>
            <w:r w:rsidRPr="004342A4">
              <w:rPr>
                <w:rFonts w:ascii="Arial" w:hAnsi="Arial" w:cs="Arial"/>
                <w:color w:val="FFFFFF" w:themeColor="background1"/>
              </w:rPr>
              <w:t>Type of matter</w:t>
            </w:r>
          </w:p>
        </w:tc>
        <w:tc>
          <w:tcPr>
            <w:tcW w:w="3126" w:type="dxa"/>
            <w:shd w:val="clear" w:color="auto" w:fill="996633"/>
          </w:tcPr>
          <w:p w14:paraId="07C9987D" w14:textId="77777777" w:rsidR="003E2704" w:rsidRPr="004342A4" w:rsidRDefault="003E2704" w:rsidP="00ED4843">
            <w:pPr>
              <w:rPr>
                <w:rFonts w:ascii="Arial" w:hAnsi="Arial" w:cs="Arial"/>
                <w:color w:val="FFFFFF" w:themeColor="background1"/>
              </w:rPr>
            </w:pPr>
            <w:r w:rsidRPr="004342A4">
              <w:rPr>
                <w:rFonts w:ascii="Arial" w:hAnsi="Arial" w:cs="Arial"/>
                <w:color w:val="FFFFFF" w:themeColor="background1"/>
              </w:rPr>
              <w:t>Parties involved</w:t>
            </w:r>
          </w:p>
        </w:tc>
        <w:tc>
          <w:tcPr>
            <w:tcW w:w="2808" w:type="dxa"/>
            <w:shd w:val="clear" w:color="auto" w:fill="996633"/>
          </w:tcPr>
          <w:p w14:paraId="5BEB9BDF" w14:textId="77777777" w:rsidR="003E2704" w:rsidRPr="004342A4" w:rsidRDefault="00F70051" w:rsidP="00ED4843">
            <w:pPr>
              <w:rPr>
                <w:rFonts w:ascii="Arial" w:hAnsi="Arial" w:cs="Arial"/>
                <w:color w:val="FFFFFF" w:themeColor="background1"/>
              </w:rPr>
            </w:pPr>
            <w:r w:rsidRPr="004342A4">
              <w:rPr>
                <w:rFonts w:ascii="Arial" w:hAnsi="Arial" w:cs="Arial"/>
                <w:color w:val="FFFFFF" w:themeColor="background1"/>
              </w:rPr>
              <w:t xml:space="preserve">Competition </w:t>
            </w:r>
            <w:r w:rsidR="003E2704" w:rsidRPr="004342A4">
              <w:rPr>
                <w:rFonts w:ascii="Arial" w:hAnsi="Arial" w:cs="Arial"/>
                <w:color w:val="FFFFFF" w:themeColor="background1"/>
              </w:rPr>
              <w:t>Commission’s recommendation to Tribunal</w:t>
            </w:r>
          </w:p>
        </w:tc>
      </w:tr>
      <w:tr w:rsidR="00DE2553" w:rsidRPr="004342A4" w14:paraId="603291B1" w14:textId="77777777">
        <w:tc>
          <w:tcPr>
            <w:tcW w:w="3082" w:type="dxa"/>
          </w:tcPr>
          <w:p w14:paraId="1BFE5E2E" w14:textId="77777777" w:rsidR="00DE2553" w:rsidRPr="004342A4" w:rsidRDefault="002D3F7C" w:rsidP="00ED4843">
            <w:pPr>
              <w:rPr>
                <w:rFonts w:ascii="Arial" w:hAnsi="Arial" w:cs="Arial"/>
              </w:rPr>
            </w:pPr>
            <w:r w:rsidRPr="004342A4">
              <w:rPr>
                <w:rFonts w:ascii="Arial" w:hAnsi="Arial" w:cs="Arial"/>
              </w:rPr>
              <w:t>Large merger</w:t>
            </w:r>
          </w:p>
        </w:tc>
        <w:tc>
          <w:tcPr>
            <w:tcW w:w="3126" w:type="dxa"/>
          </w:tcPr>
          <w:p w14:paraId="086FC861" w14:textId="7CAAD693" w:rsidR="00DE2553" w:rsidRPr="004342A4" w:rsidRDefault="00F37F36" w:rsidP="00ED3491">
            <w:pPr>
              <w:rPr>
                <w:rFonts w:ascii="Arial" w:hAnsi="Arial" w:cs="Arial"/>
                <w:bCs/>
                <w:color w:val="000000"/>
              </w:rPr>
            </w:pPr>
            <w:proofErr w:type="spellStart"/>
            <w:r w:rsidRPr="004342A4">
              <w:rPr>
                <w:rFonts w:ascii="Arial" w:hAnsi="Arial" w:cs="Arial"/>
                <w:color w:val="1A1A1A"/>
                <w:lang w:val="en-US"/>
              </w:rPr>
              <w:t>Emira</w:t>
            </w:r>
            <w:proofErr w:type="spellEnd"/>
            <w:r w:rsidRPr="004342A4">
              <w:rPr>
                <w:rFonts w:ascii="Arial" w:hAnsi="Arial" w:cs="Arial"/>
                <w:color w:val="1A1A1A"/>
                <w:lang w:val="en-US"/>
              </w:rPr>
              <w:t xml:space="preserve"> Property Fund Ltd Previously </w:t>
            </w:r>
            <w:proofErr w:type="spellStart"/>
            <w:r w:rsidRPr="004342A4">
              <w:rPr>
                <w:rFonts w:ascii="Arial" w:hAnsi="Arial" w:cs="Arial"/>
                <w:color w:val="1A1A1A"/>
                <w:lang w:val="en-US"/>
              </w:rPr>
              <w:t>Friedshelf</w:t>
            </w:r>
            <w:proofErr w:type="spellEnd"/>
            <w:r w:rsidRPr="004342A4">
              <w:rPr>
                <w:rFonts w:ascii="Arial" w:hAnsi="Arial" w:cs="Arial"/>
                <w:color w:val="1A1A1A"/>
                <w:lang w:val="en-US"/>
              </w:rPr>
              <w:t xml:space="preserve"> 1556 (Pty) Ltd AND </w:t>
            </w:r>
            <w:proofErr w:type="spellStart"/>
            <w:r w:rsidRPr="004342A4">
              <w:rPr>
                <w:rFonts w:ascii="Arial" w:hAnsi="Arial" w:cs="Arial"/>
                <w:color w:val="1A1A1A"/>
                <w:lang w:val="en-US"/>
              </w:rPr>
              <w:t>Emira</w:t>
            </w:r>
            <w:proofErr w:type="spellEnd"/>
            <w:r w:rsidRPr="004342A4">
              <w:rPr>
                <w:rFonts w:ascii="Arial" w:hAnsi="Arial" w:cs="Arial"/>
                <w:color w:val="1A1A1A"/>
                <w:lang w:val="en-US"/>
              </w:rPr>
              <w:t xml:space="preserve"> Property Fund and Strategic Real Estate Managers (Pty) Ltd</w:t>
            </w:r>
          </w:p>
        </w:tc>
        <w:tc>
          <w:tcPr>
            <w:tcW w:w="2808" w:type="dxa"/>
          </w:tcPr>
          <w:p w14:paraId="4366F785" w14:textId="77777777" w:rsidR="00DE2553" w:rsidRPr="004342A4" w:rsidRDefault="002D3F7C" w:rsidP="00ED4843">
            <w:pPr>
              <w:rPr>
                <w:rFonts w:ascii="Arial" w:hAnsi="Arial" w:cs="Arial"/>
              </w:rPr>
            </w:pPr>
            <w:r w:rsidRPr="004342A4">
              <w:rPr>
                <w:rFonts w:ascii="Arial" w:hAnsi="Arial" w:cs="Arial"/>
              </w:rPr>
              <w:t>Approve the merger without conditions</w:t>
            </w:r>
          </w:p>
        </w:tc>
      </w:tr>
      <w:tr w:rsidR="00602B19" w:rsidRPr="004342A4" w14:paraId="64D3F51D" w14:textId="77777777">
        <w:tc>
          <w:tcPr>
            <w:tcW w:w="3082" w:type="dxa"/>
          </w:tcPr>
          <w:p w14:paraId="0F0C0E1E" w14:textId="40F6B6EB" w:rsidR="00602B19" w:rsidRPr="004342A4" w:rsidRDefault="00F37F36" w:rsidP="00ED4843">
            <w:pPr>
              <w:rPr>
                <w:rFonts w:ascii="Arial" w:hAnsi="Arial" w:cs="Arial"/>
              </w:rPr>
            </w:pPr>
            <w:r w:rsidRPr="004342A4">
              <w:rPr>
                <w:rFonts w:ascii="Arial" w:hAnsi="Arial" w:cs="Arial"/>
              </w:rPr>
              <w:t>Settlement Agreement</w:t>
            </w:r>
          </w:p>
        </w:tc>
        <w:tc>
          <w:tcPr>
            <w:tcW w:w="3126" w:type="dxa"/>
          </w:tcPr>
          <w:p w14:paraId="3B39AFF1" w14:textId="3178287C" w:rsidR="00602B19" w:rsidRPr="004342A4" w:rsidRDefault="00F37F36" w:rsidP="00ED3491">
            <w:pPr>
              <w:jc w:val="both"/>
              <w:rPr>
                <w:rFonts w:ascii="Arial" w:hAnsi="Arial" w:cs="Arial"/>
                <w:bCs/>
                <w:color w:val="000000"/>
              </w:rPr>
            </w:pPr>
            <w:r w:rsidRPr="004342A4">
              <w:rPr>
                <w:rFonts w:ascii="Arial" w:hAnsi="Arial" w:cs="Arial"/>
                <w:color w:val="1A1A1A"/>
                <w:lang w:val="en-US"/>
              </w:rPr>
              <w:t xml:space="preserve">Competition Commission and </w:t>
            </w:r>
            <w:proofErr w:type="spellStart"/>
            <w:r w:rsidRPr="004342A4">
              <w:rPr>
                <w:rFonts w:ascii="Arial" w:hAnsi="Arial" w:cs="Arial"/>
                <w:color w:val="1A1A1A"/>
                <w:lang w:val="en-US"/>
              </w:rPr>
              <w:t>Mailot</w:t>
            </w:r>
            <w:proofErr w:type="spellEnd"/>
            <w:r w:rsidRPr="004342A4">
              <w:rPr>
                <w:rFonts w:ascii="Arial" w:hAnsi="Arial" w:cs="Arial"/>
                <w:color w:val="1A1A1A"/>
                <w:lang w:val="en-US"/>
              </w:rPr>
              <w:t xml:space="preserve"> </w:t>
            </w:r>
            <w:proofErr w:type="spellStart"/>
            <w:r w:rsidRPr="004342A4">
              <w:rPr>
                <w:rFonts w:ascii="Arial" w:hAnsi="Arial" w:cs="Arial"/>
                <w:color w:val="1A1A1A"/>
                <w:lang w:val="en-US"/>
              </w:rPr>
              <w:t>Jaune</w:t>
            </w:r>
            <w:proofErr w:type="spellEnd"/>
            <w:r w:rsidRPr="004342A4">
              <w:rPr>
                <w:rFonts w:ascii="Arial" w:hAnsi="Arial" w:cs="Arial"/>
                <w:color w:val="1A1A1A"/>
                <w:lang w:val="en-US"/>
              </w:rPr>
              <w:t xml:space="preserve"> Trading (Pty) Ltd</w:t>
            </w:r>
          </w:p>
        </w:tc>
        <w:tc>
          <w:tcPr>
            <w:tcW w:w="2808" w:type="dxa"/>
          </w:tcPr>
          <w:p w14:paraId="2F1F74E3" w14:textId="204A1DDE" w:rsidR="00602B19" w:rsidRPr="004342A4" w:rsidRDefault="00071928" w:rsidP="00ED4843">
            <w:pPr>
              <w:rPr>
                <w:rFonts w:ascii="Arial" w:hAnsi="Arial" w:cs="Arial"/>
              </w:rPr>
            </w:pPr>
            <w:r>
              <w:rPr>
                <w:rFonts w:ascii="Arial" w:hAnsi="Arial" w:cs="Arial"/>
              </w:rPr>
              <w:t>Confirm the settlement as an order of the Tribunal</w:t>
            </w:r>
          </w:p>
        </w:tc>
      </w:tr>
      <w:tr w:rsidR="00D83EE3" w:rsidRPr="004342A4" w14:paraId="7083816E" w14:textId="77777777">
        <w:tc>
          <w:tcPr>
            <w:tcW w:w="3082" w:type="dxa"/>
          </w:tcPr>
          <w:p w14:paraId="326F52C5" w14:textId="6FFA31C6" w:rsidR="00D83EE3" w:rsidRPr="004342A4" w:rsidRDefault="00F37F36" w:rsidP="00ED4843">
            <w:pPr>
              <w:rPr>
                <w:rFonts w:ascii="Arial" w:hAnsi="Arial" w:cs="Arial"/>
              </w:rPr>
            </w:pPr>
            <w:r w:rsidRPr="004342A4">
              <w:rPr>
                <w:rFonts w:ascii="Arial" w:hAnsi="Arial" w:cs="Arial"/>
              </w:rPr>
              <w:t>Settlement Agreement</w:t>
            </w:r>
          </w:p>
        </w:tc>
        <w:tc>
          <w:tcPr>
            <w:tcW w:w="3126" w:type="dxa"/>
          </w:tcPr>
          <w:p w14:paraId="73C7255B" w14:textId="3D9C65FF" w:rsidR="00D83EE3" w:rsidRPr="004342A4" w:rsidRDefault="00F37F36" w:rsidP="00F37F36">
            <w:pPr>
              <w:rPr>
                <w:rFonts w:ascii="Arial" w:hAnsi="Arial" w:cs="Arial"/>
                <w:bCs/>
                <w:color w:val="000000"/>
              </w:rPr>
            </w:pPr>
            <w:r w:rsidRPr="004342A4">
              <w:rPr>
                <w:rFonts w:ascii="Arial" w:hAnsi="Arial" w:cs="Arial"/>
                <w:color w:val="1A1A1A"/>
                <w:lang w:val="en-US"/>
              </w:rPr>
              <w:t>Competition Commission and Melody 18 (Pty) Ltd</w:t>
            </w:r>
          </w:p>
        </w:tc>
        <w:tc>
          <w:tcPr>
            <w:tcW w:w="2808" w:type="dxa"/>
          </w:tcPr>
          <w:p w14:paraId="39F11370" w14:textId="56689B6C" w:rsidR="00D83EE3" w:rsidRPr="004342A4" w:rsidRDefault="00071928" w:rsidP="00ED4843">
            <w:pPr>
              <w:rPr>
                <w:rFonts w:ascii="Arial" w:hAnsi="Arial" w:cs="Arial"/>
              </w:rPr>
            </w:pPr>
            <w:r>
              <w:rPr>
                <w:rFonts w:ascii="Arial" w:hAnsi="Arial" w:cs="Arial"/>
              </w:rPr>
              <w:t>Confirm the settlement as an order of the Tribunal</w:t>
            </w:r>
          </w:p>
        </w:tc>
      </w:tr>
      <w:tr w:rsidR="00D83EE3" w:rsidRPr="004342A4" w14:paraId="151EEC80" w14:textId="77777777">
        <w:tc>
          <w:tcPr>
            <w:tcW w:w="3082" w:type="dxa"/>
          </w:tcPr>
          <w:p w14:paraId="00095FB0" w14:textId="6C546B1E" w:rsidR="00D83EE3" w:rsidRPr="004342A4" w:rsidRDefault="00F37F36" w:rsidP="00ED4843">
            <w:pPr>
              <w:rPr>
                <w:rFonts w:ascii="Arial" w:hAnsi="Arial" w:cs="Arial"/>
              </w:rPr>
            </w:pPr>
            <w:r w:rsidRPr="004342A4">
              <w:rPr>
                <w:rFonts w:ascii="Arial" w:hAnsi="Arial" w:cs="Arial"/>
              </w:rPr>
              <w:t>Settlement Agreement</w:t>
            </w:r>
          </w:p>
        </w:tc>
        <w:tc>
          <w:tcPr>
            <w:tcW w:w="3126" w:type="dxa"/>
          </w:tcPr>
          <w:p w14:paraId="02A886D5" w14:textId="262F275E" w:rsidR="00D83EE3" w:rsidRPr="004342A4" w:rsidRDefault="00F37F36" w:rsidP="00F37F36">
            <w:pPr>
              <w:tabs>
                <w:tab w:val="left" w:pos="944"/>
              </w:tabs>
              <w:rPr>
                <w:rFonts w:ascii="Arial" w:hAnsi="Arial" w:cs="Arial"/>
                <w:bCs/>
                <w:color w:val="000000"/>
              </w:rPr>
            </w:pPr>
            <w:r w:rsidRPr="004342A4">
              <w:rPr>
                <w:rFonts w:ascii="Arial" w:hAnsi="Arial" w:cs="Arial"/>
                <w:color w:val="1A1A1A"/>
                <w:lang w:val="en-US"/>
              </w:rPr>
              <w:t>Competition Commission and Pedal-On-Marketing CC t/a Maverick Cycles</w:t>
            </w:r>
          </w:p>
        </w:tc>
        <w:tc>
          <w:tcPr>
            <w:tcW w:w="2808" w:type="dxa"/>
          </w:tcPr>
          <w:p w14:paraId="16494D15" w14:textId="061F6CE8" w:rsidR="00071928" w:rsidRDefault="00071928" w:rsidP="00ED4843">
            <w:pPr>
              <w:rPr>
                <w:rFonts w:ascii="Arial" w:hAnsi="Arial" w:cs="Arial"/>
              </w:rPr>
            </w:pPr>
          </w:p>
          <w:p w14:paraId="7EA1BE9E" w14:textId="1E1AB866" w:rsidR="00D83EE3" w:rsidRPr="00071928" w:rsidRDefault="00071928" w:rsidP="00071928">
            <w:pPr>
              <w:rPr>
                <w:rFonts w:ascii="Arial" w:hAnsi="Arial" w:cs="Arial"/>
              </w:rPr>
            </w:pPr>
            <w:r>
              <w:rPr>
                <w:rFonts w:ascii="Arial" w:hAnsi="Arial" w:cs="Arial"/>
              </w:rPr>
              <w:t>Confirm the settlement as an order of the Tribunal</w:t>
            </w:r>
          </w:p>
        </w:tc>
      </w:tr>
      <w:tr w:rsidR="00602B19" w:rsidRPr="004342A4" w14:paraId="7CB65380" w14:textId="77777777" w:rsidTr="005F4C51">
        <w:trPr>
          <w:trHeight w:val="416"/>
        </w:trPr>
        <w:tc>
          <w:tcPr>
            <w:tcW w:w="3082" w:type="dxa"/>
          </w:tcPr>
          <w:p w14:paraId="5E63B1ED" w14:textId="7D9E5734" w:rsidR="00602B19" w:rsidRPr="004342A4" w:rsidRDefault="00F37F36" w:rsidP="00ED4843">
            <w:pPr>
              <w:rPr>
                <w:rFonts w:ascii="Arial" w:hAnsi="Arial" w:cs="Arial"/>
              </w:rPr>
            </w:pPr>
            <w:r w:rsidRPr="004342A4">
              <w:rPr>
                <w:rFonts w:ascii="Arial" w:hAnsi="Arial" w:cs="Arial"/>
              </w:rPr>
              <w:t>Settlement Agreement</w:t>
            </w:r>
          </w:p>
        </w:tc>
        <w:tc>
          <w:tcPr>
            <w:tcW w:w="3126" w:type="dxa"/>
          </w:tcPr>
          <w:p w14:paraId="31ADA70F" w14:textId="0174192C" w:rsidR="00602B19" w:rsidRPr="004342A4" w:rsidRDefault="00F37F36" w:rsidP="00ED4843">
            <w:pPr>
              <w:rPr>
                <w:rFonts w:ascii="Arial" w:hAnsi="Arial" w:cs="Arial"/>
                <w:bCs/>
                <w:color w:val="000000"/>
              </w:rPr>
            </w:pPr>
            <w:r w:rsidRPr="004342A4">
              <w:rPr>
                <w:rFonts w:ascii="Arial" w:hAnsi="Arial" w:cs="Arial"/>
                <w:color w:val="1A1A1A"/>
                <w:lang w:val="en-US"/>
              </w:rPr>
              <w:t xml:space="preserve">Competition Commission and </w:t>
            </w:r>
            <w:proofErr w:type="spellStart"/>
            <w:r w:rsidRPr="004342A4">
              <w:rPr>
                <w:rFonts w:ascii="Arial" w:hAnsi="Arial" w:cs="Arial"/>
                <w:color w:val="1A1A1A"/>
                <w:lang w:val="en-US"/>
              </w:rPr>
              <w:t>Albatros</w:t>
            </w:r>
            <w:proofErr w:type="spellEnd"/>
            <w:r w:rsidRPr="004342A4">
              <w:rPr>
                <w:rFonts w:ascii="Arial" w:hAnsi="Arial" w:cs="Arial"/>
                <w:color w:val="1A1A1A"/>
                <w:lang w:val="en-US"/>
              </w:rPr>
              <w:t xml:space="preserve"> Fishing and Cycling (Sole Proprietorship) Previously Name Winners Cycles (Pty) Ltd</w:t>
            </w:r>
          </w:p>
        </w:tc>
        <w:tc>
          <w:tcPr>
            <w:tcW w:w="2808" w:type="dxa"/>
          </w:tcPr>
          <w:p w14:paraId="6DEEC988" w14:textId="0220E46B" w:rsidR="00071928" w:rsidRDefault="00071928" w:rsidP="00F37F36">
            <w:pPr>
              <w:rPr>
                <w:rFonts w:ascii="Arial" w:hAnsi="Arial" w:cs="Arial"/>
              </w:rPr>
            </w:pPr>
          </w:p>
          <w:p w14:paraId="4E26243F" w14:textId="28495C41" w:rsidR="00602B19" w:rsidRPr="00071928" w:rsidRDefault="00071928" w:rsidP="00071928">
            <w:pPr>
              <w:rPr>
                <w:rFonts w:ascii="Arial" w:hAnsi="Arial" w:cs="Arial"/>
              </w:rPr>
            </w:pPr>
            <w:r>
              <w:rPr>
                <w:rFonts w:ascii="Arial" w:hAnsi="Arial" w:cs="Arial"/>
              </w:rPr>
              <w:t>Confirm the settlement as an order of the Tribunal</w:t>
            </w:r>
          </w:p>
        </w:tc>
      </w:tr>
    </w:tbl>
    <w:p w14:paraId="0A5A2A0F" w14:textId="77777777" w:rsidR="006202FD" w:rsidRDefault="006202FD" w:rsidP="006202FD">
      <w:pPr>
        <w:pStyle w:val="ListParagraph"/>
        <w:spacing w:after="0" w:line="240" w:lineRule="auto"/>
        <w:ind w:left="360"/>
        <w:jc w:val="both"/>
        <w:rPr>
          <w:rFonts w:ascii="Arial" w:eastAsia="Times New Roman" w:hAnsi="Arial" w:cs="Arial"/>
          <w:color w:val="000000"/>
          <w:lang w:eastAsia="en-ZA"/>
        </w:rPr>
      </w:pPr>
    </w:p>
    <w:p w14:paraId="6B9BCC5B" w14:textId="01AB2D09" w:rsidR="004342A4" w:rsidRPr="00B93A85" w:rsidRDefault="00264D86" w:rsidP="004342A4">
      <w:pPr>
        <w:pStyle w:val="ListParagraph"/>
        <w:numPr>
          <w:ilvl w:val="0"/>
          <w:numId w:val="7"/>
        </w:numPr>
        <w:spacing w:after="0" w:line="240" w:lineRule="auto"/>
        <w:jc w:val="both"/>
        <w:rPr>
          <w:rFonts w:ascii="Arial" w:eastAsia="Times New Roman" w:hAnsi="Arial" w:cs="Arial"/>
          <w:b/>
          <w:color w:val="000000"/>
          <w:lang w:eastAsia="en-ZA"/>
        </w:rPr>
      </w:pPr>
      <w:r w:rsidRPr="00B93A85">
        <w:rPr>
          <w:rFonts w:ascii="Arial" w:eastAsia="Times New Roman" w:hAnsi="Arial" w:cs="Arial"/>
          <w:b/>
          <w:color w:val="000000"/>
          <w:lang w:eastAsia="en-ZA"/>
        </w:rPr>
        <w:t>Proposed merger between</w:t>
      </w:r>
      <w:r w:rsidR="004342A4" w:rsidRPr="00B93A85">
        <w:rPr>
          <w:rFonts w:ascii="Arial" w:eastAsia="Times New Roman" w:hAnsi="Arial" w:cs="Arial"/>
          <w:b/>
          <w:color w:val="000000"/>
          <w:lang w:eastAsia="en-ZA"/>
        </w:rPr>
        <w:t xml:space="preserve"> </w:t>
      </w:r>
      <w:proofErr w:type="spellStart"/>
      <w:r w:rsidR="004342A4" w:rsidRPr="00B93A85">
        <w:rPr>
          <w:rFonts w:ascii="Arial" w:hAnsi="Arial" w:cs="Arial"/>
          <w:b/>
          <w:color w:val="1A1A1A"/>
          <w:lang w:val="en-US"/>
        </w:rPr>
        <w:t>Emira</w:t>
      </w:r>
      <w:proofErr w:type="spellEnd"/>
      <w:r w:rsidR="004342A4" w:rsidRPr="00B93A85">
        <w:rPr>
          <w:rFonts w:ascii="Arial" w:hAnsi="Arial" w:cs="Arial"/>
          <w:b/>
          <w:color w:val="1A1A1A"/>
          <w:lang w:val="en-US"/>
        </w:rPr>
        <w:t xml:space="preserve"> Property Fund Ltd Previously </w:t>
      </w:r>
      <w:proofErr w:type="spellStart"/>
      <w:r w:rsidR="004342A4" w:rsidRPr="00B93A85">
        <w:rPr>
          <w:rFonts w:ascii="Arial" w:hAnsi="Arial" w:cs="Arial"/>
          <w:b/>
          <w:color w:val="1A1A1A"/>
          <w:lang w:val="en-US"/>
        </w:rPr>
        <w:t>Friedshelf</w:t>
      </w:r>
      <w:proofErr w:type="spellEnd"/>
      <w:r w:rsidR="004342A4" w:rsidRPr="00B93A85">
        <w:rPr>
          <w:rFonts w:ascii="Arial" w:hAnsi="Arial" w:cs="Arial"/>
          <w:b/>
          <w:color w:val="1A1A1A"/>
          <w:lang w:val="en-US"/>
        </w:rPr>
        <w:t xml:space="preserve"> 1556 (Pty) Ltd AND </w:t>
      </w:r>
      <w:proofErr w:type="spellStart"/>
      <w:r w:rsidR="004342A4" w:rsidRPr="00B93A85">
        <w:rPr>
          <w:rFonts w:ascii="Arial" w:hAnsi="Arial" w:cs="Arial"/>
          <w:b/>
          <w:color w:val="1A1A1A"/>
          <w:lang w:val="en-US"/>
        </w:rPr>
        <w:t>Emira</w:t>
      </w:r>
      <w:proofErr w:type="spellEnd"/>
      <w:r w:rsidR="004342A4" w:rsidRPr="00B93A85">
        <w:rPr>
          <w:rFonts w:ascii="Arial" w:hAnsi="Arial" w:cs="Arial"/>
          <w:b/>
          <w:color w:val="1A1A1A"/>
          <w:lang w:val="en-US"/>
        </w:rPr>
        <w:t xml:space="preserve"> Property Fund and Strategic Real Estate Managers (Pty) Ltd (</w:t>
      </w:r>
      <w:proofErr w:type="spellStart"/>
      <w:r w:rsidR="004342A4" w:rsidRPr="00B93A85">
        <w:rPr>
          <w:rFonts w:ascii="Arial" w:hAnsi="Arial" w:cs="Arial"/>
          <w:b/>
          <w:color w:val="1A1A1A"/>
          <w:lang w:val="en-US"/>
        </w:rPr>
        <w:t>ST</w:t>
      </w:r>
      <w:r w:rsidR="00B93A85" w:rsidRPr="00B93A85">
        <w:rPr>
          <w:rFonts w:ascii="Arial" w:hAnsi="Arial" w:cs="Arial"/>
          <w:b/>
          <w:color w:val="1A1A1A"/>
          <w:lang w:val="en-US"/>
        </w:rPr>
        <w:t>R</w:t>
      </w:r>
      <w:r w:rsidR="004342A4" w:rsidRPr="00B93A85">
        <w:rPr>
          <w:rFonts w:ascii="Arial" w:hAnsi="Arial" w:cs="Arial"/>
          <w:b/>
          <w:color w:val="1A1A1A"/>
          <w:lang w:val="en-US"/>
        </w:rPr>
        <w:t>EM</w:t>
      </w:r>
      <w:proofErr w:type="spellEnd"/>
      <w:r w:rsidR="004342A4" w:rsidRPr="00B93A85">
        <w:rPr>
          <w:rFonts w:ascii="Arial" w:hAnsi="Arial" w:cs="Arial"/>
          <w:b/>
          <w:color w:val="1A1A1A"/>
          <w:lang w:val="en-US"/>
        </w:rPr>
        <w:t>)</w:t>
      </w:r>
    </w:p>
    <w:p w14:paraId="4ECB6DF0" w14:textId="77777777" w:rsidR="004342A4" w:rsidRPr="004342A4" w:rsidRDefault="004342A4" w:rsidP="004342A4">
      <w:pPr>
        <w:pStyle w:val="ListParagraph"/>
        <w:spacing w:after="0" w:line="240" w:lineRule="auto"/>
        <w:jc w:val="both"/>
        <w:rPr>
          <w:rFonts w:ascii="Arial" w:eastAsia="Times New Roman" w:hAnsi="Arial" w:cs="Arial"/>
          <w:color w:val="000000"/>
          <w:lang w:eastAsia="en-ZA"/>
        </w:rPr>
      </w:pPr>
    </w:p>
    <w:p w14:paraId="6D457317" w14:textId="77777777" w:rsidR="004342A4" w:rsidRPr="004342A4" w:rsidRDefault="004342A4" w:rsidP="004342A4">
      <w:pPr>
        <w:pStyle w:val="ListParagraph"/>
        <w:spacing w:after="0" w:line="240" w:lineRule="auto"/>
        <w:jc w:val="both"/>
        <w:rPr>
          <w:rFonts w:ascii="Arial" w:eastAsia="Times New Roman" w:hAnsi="Arial" w:cs="Arial"/>
          <w:color w:val="000000"/>
          <w:lang w:eastAsia="en-ZA"/>
        </w:rPr>
      </w:pPr>
    </w:p>
    <w:p w14:paraId="1CADFC36" w14:textId="77777777" w:rsidR="004342A4" w:rsidRDefault="004342A4" w:rsidP="004342A4">
      <w:pPr>
        <w:widowControl w:val="0"/>
        <w:autoSpaceDE w:val="0"/>
        <w:autoSpaceDN w:val="0"/>
        <w:adjustRightInd w:val="0"/>
        <w:spacing w:after="256" w:line="240" w:lineRule="auto"/>
        <w:ind w:left="360"/>
        <w:jc w:val="both"/>
        <w:rPr>
          <w:rFonts w:ascii="Arial" w:hAnsi="Arial" w:cs="Arial"/>
          <w:color w:val="1A1A1A"/>
          <w:lang w:val="en-US"/>
        </w:rPr>
      </w:pPr>
      <w:r>
        <w:rPr>
          <w:rFonts w:ascii="Arial" w:hAnsi="Arial" w:cs="Arial"/>
          <w:lang w:val="en-US"/>
        </w:rPr>
        <w:t xml:space="preserve">The Competition </w:t>
      </w:r>
      <w:r w:rsidRPr="004342A4">
        <w:rPr>
          <w:rFonts w:ascii="Arial" w:hAnsi="Arial" w:cs="Arial"/>
          <w:lang w:val="en-US"/>
        </w:rPr>
        <w:t>Commission has recommended to</w:t>
      </w:r>
      <w:bookmarkStart w:id="0" w:name="_GoBack"/>
      <w:bookmarkEnd w:id="0"/>
      <w:r w:rsidRPr="004342A4">
        <w:rPr>
          <w:rFonts w:ascii="Arial" w:hAnsi="Arial" w:cs="Arial"/>
          <w:lang w:val="en-US"/>
        </w:rPr>
        <w:t xml:space="preserve"> the Competition Tribunal that the large merger whereby New </w:t>
      </w:r>
      <w:proofErr w:type="spellStart"/>
      <w:r w:rsidRPr="004342A4">
        <w:rPr>
          <w:rFonts w:ascii="Arial" w:hAnsi="Arial" w:cs="Arial"/>
          <w:lang w:val="en-US"/>
        </w:rPr>
        <w:t>Emira</w:t>
      </w:r>
      <w:proofErr w:type="spellEnd"/>
      <w:r w:rsidRPr="004342A4">
        <w:rPr>
          <w:rFonts w:ascii="Arial" w:hAnsi="Arial" w:cs="Arial"/>
          <w:lang w:val="en-US"/>
        </w:rPr>
        <w:t xml:space="preserve"> intends to acquire </w:t>
      </w:r>
      <w:proofErr w:type="spellStart"/>
      <w:r w:rsidRPr="004342A4">
        <w:rPr>
          <w:rFonts w:ascii="Arial" w:hAnsi="Arial" w:cs="Arial"/>
          <w:lang w:val="en-US"/>
        </w:rPr>
        <w:t>Emira</w:t>
      </w:r>
      <w:proofErr w:type="spellEnd"/>
      <w:r w:rsidRPr="004342A4">
        <w:rPr>
          <w:rFonts w:ascii="Arial" w:hAnsi="Arial" w:cs="Arial"/>
          <w:lang w:val="en-US"/>
        </w:rPr>
        <w:t xml:space="preserve"> and </w:t>
      </w:r>
      <w:proofErr w:type="spellStart"/>
      <w:r w:rsidRPr="004342A4">
        <w:rPr>
          <w:rFonts w:ascii="Arial" w:hAnsi="Arial" w:cs="Arial"/>
          <w:lang w:val="en-US"/>
        </w:rPr>
        <w:t>STREM</w:t>
      </w:r>
      <w:proofErr w:type="spellEnd"/>
      <w:r w:rsidRPr="004342A4">
        <w:rPr>
          <w:rFonts w:ascii="Arial" w:hAnsi="Arial" w:cs="Arial"/>
          <w:lang w:val="en-US"/>
        </w:rPr>
        <w:t xml:space="preserve">, be approved without conditions. Post-merger, </w:t>
      </w:r>
      <w:proofErr w:type="spellStart"/>
      <w:r w:rsidRPr="004342A4">
        <w:rPr>
          <w:rFonts w:ascii="Arial" w:hAnsi="Arial" w:cs="Arial"/>
          <w:lang w:val="en-US"/>
        </w:rPr>
        <w:t>STREM</w:t>
      </w:r>
      <w:proofErr w:type="spellEnd"/>
      <w:r w:rsidRPr="004342A4">
        <w:rPr>
          <w:rFonts w:ascii="Arial" w:hAnsi="Arial" w:cs="Arial"/>
          <w:lang w:val="en-US"/>
        </w:rPr>
        <w:t xml:space="preserve"> will be a wholly-owned subsidiary of New </w:t>
      </w:r>
      <w:proofErr w:type="spellStart"/>
      <w:r w:rsidRPr="004342A4">
        <w:rPr>
          <w:rFonts w:ascii="Arial" w:hAnsi="Arial" w:cs="Arial"/>
          <w:lang w:val="en-US"/>
        </w:rPr>
        <w:t>Emira</w:t>
      </w:r>
      <w:proofErr w:type="spellEnd"/>
      <w:r w:rsidRPr="004342A4">
        <w:rPr>
          <w:rFonts w:ascii="Arial" w:hAnsi="Arial" w:cs="Arial"/>
          <w:lang w:val="en-US"/>
        </w:rPr>
        <w:t xml:space="preserve"> and the current shareholders of </w:t>
      </w:r>
      <w:proofErr w:type="spellStart"/>
      <w:r w:rsidRPr="004342A4">
        <w:rPr>
          <w:rFonts w:ascii="Arial" w:hAnsi="Arial" w:cs="Arial"/>
          <w:lang w:val="en-US"/>
        </w:rPr>
        <w:t>Emira</w:t>
      </w:r>
      <w:proofErr w:type="spellEnd"/>
      <w:r w:rsidRPr="004342A4">
        <w:rPr>
          <w:rFonts w:ascii="Arial" w:hAnsi="Arial" w:cs="Arial"/>
          <w:lang w:val="en-US"/>
        </w:rPr>
        <w:t xml:space="preserve"> will own shares in New </w:t>
      </w:r>
      <w:proofErr w:type="spellStart"/>
      <w:r w:rsidRPr="004342A4">
        <w:rPr>
          <w:rFonts w:ascii="Arial" w:hAnsi="Arial" w:cs="Arial"/>
          <w:lang w:val="en-US"/>
        </w:rPr>
        <w:t>Emira</w:t>
      </w:r>
      <w:proofErr w:type="spellEnd"/>
      <w:r w:rsidRPr="004342A4">
        <w:rPr>
          <w:rFonts w:ascii="Arial" w:hAnsi="Arial" w:cs="Arial"/>
          <w:lang w:val="en-US"/>
        </w:rPr>
        <w:t xml:space="preserve"> but none of them </w:t>
      </w:r>
      <w:r w:rsidRPr="004342A4">
        <w:rPr>
          <w:rFonts w:ascii="Arial" w:hAnsi="Arial" w:cs="Arial"/>
          <w:lang w:val="en-US"/>
        </w:rPr>
        <w:lastRenderedPageBreak/>
        <w:t xml:space="preserve">will control New </w:t>
      </w:r>
      <w:proofErr w:type="spellStart"/>
      <w:r w:rsidRPr="004342A4">
        <w:rPr>
          <w:rFonts w:ascii="Arial" w:hAnsi="Arial" w:cs="Arial"/>
          <w:lang w:val="en-US"/>
        </w:rPr>
        <w:t>Emira.</w:t>
      </w:r>
    </w:p>
    <w:p w14:paraId="08BC23C5" w14:textId="59B16D7F" w:rsidR="004342A4" w:rsidRPr="004342A4" w:rsidRDefault="004342A4" w:rsidP="004342A4">
      <w:pPr>
        <w:widowControl w:val="0"/>
        <w:autoSpaceDE w:val="0"/>
        <w:autoSpaceDN w:val="0"/>
        <w:adjustRightInd w:val="0"/>
        <w:spacing w:after="256" w:line="240" w:lineRule="auto"/>
        <w:ind w:left="360"/>
        <w:jc w:val="both"/>
        <w:rPr>
          <w:rFonts w:ascii="Arial" w:hAnsi="Arial" w:cs="Arial"/>
          <w:color w:val="1A1A1A"/>
          <w:lang w:val="en-US"/>
        </w:rPr>
      </w:pPr>
      <w:proofErr w:type="spellEnd"/>
      <w:r w:rsidRPr="004342A4">
        <w:rPr>
          <w:rFonts w:ascii="Arial" w:hAnsi="Arial" w:cs="Arial"/>
          <w:lang w:val="en-US"/>
        </w:rPr>
        <w:t xml:space="preserve">New </w:t>
      </w:r>
      <w:proofErr w:type="spellStart"/>
      <w:r w:rsidRPr="004342A4">
        <w:rPr>
          <w:rFonts w:ascii="Arial" w:hAnsi="Arial" w:cs="Arial"/>
          <w:lang w:val="en-US"/>
        </w:rPr>
        <w:t>Emira</w:t>
      </w:r>
      <w:proofErr w:type="spellEnd"/>
      <w:r w:rsidRPr="004342A4">
        <w:rPr>
          <w:rFonts w:ascii="Arial" w:hAnsi="Arial" w:cs="Arial"/>
          <w:lang w:val="en-US"/>
        </w:rPr>
        <w:t xml:space="preserve"> is a newly incorporated shelf company and does not provide any products or services. </w:t>
      </w:r>
      <w:proofErr w:type="spellStart"/>
      <w:r w:rsidRPr="004342A4">
        <w:rPr>
          <w:rFonts w:ascii="Arial" w:hAnsi="Arial" w:cs="Arial"/>
          <w:lang w:val="en-US"/>
        </w:rPr>
        <w:t>Emira</w:t>
      </w:r>
      <w:proofErr w:type="spellEnd"/>
      <w:r w:rsidRPr="004342A4">
        <w:rPr>
          <w:rFonts w:ascii="Arial" w:hAnsi="Arial" w:cs="Arial"/>
          <w:lang w:val="en-US"/>
        </w:rPr>
        <w:t xml:space="preserve"> owns a portfolio of properties comprising of retail, office and industrial properties located throughout South Africa. </w:t>
      </w:r>
      <w:proofErr w:type="spellStart"/>
      <w:r w:rsidRPr="004342A4">
        <w:rPr>
          <w:rFonts w:ascii="Arial" w:hAnsi="Arial" w:cs="Arial"/>
          <w:lang w:val="en-US"/>
        </w:rPr>
        <w:t>STREM</w:t>
      </w:r>
      <w:proofErr w:type="spellEnd"/>
      <w:r w:rsidRPr="004342A4">
        <w:rPr>
          <w:rFonts w:ascii="Arial" w:hAnsi="Arial" w:cs="Arial"/>
          <w:lang w:val="en-US"/>
        </w:rPr>
        <w:t xml:space="preserve"> is only responsible for the management of </w:t>
      </w:r>
      <w:proofErr w:type="spellStart"/>
      <w:r w:rsidRPr="004342A4">
        <w:rPr>
          <w:rFonts w:ascii="Arial" w:hAnsi="Arial" w:cs="Arial"/>
          <w:lang w:val="en-US"/>
        </w:rPr>
        <w:t>Emira</w:t>
      </w:r>
      <w:proofErr w:type="spellEnd"/>
      <w:r w:rsidRPr="004342A4">
        <w:rPr>
          <w:rFonts w:ascii="Arial" w:hAnsi="Arial" w:cs="Arial"/>
          <w:lang w:val="en-US"/>
        </w:rPr>
        <w:t>.</w:t>
      </w:r>
    </w:p>
    <w:p w14:paraId="417E685B" w14:textId="01F802AA" w:rsidR="00421A3F" w:rsidRPr="004342A4" w:rsidRDefault="00421A3F" w:rsidP="004342A4">
      <w:pPr>
        <w:widowControl w:val="0"/>
        <w:autoSpaceDE w:val="0"/>
        <w:autoSpaceDN w:val="0"/>
        <w:adjustRightInd w:val="0"/>
        <w:spacing w:after="256" w:line="240" w:lineRule="auto"/>
        <w:ind w:left="360"/>
        <w:jc w:val="both"/>
        <w:rPr>
          <w:rFonts w:ascii="Arial" w:hAnsi="Arial" w:cs="Arial"/>
          <w:color w:val="1A1A1A"/>
          <w:lang w:val="en-US"/>
        </w:rPr>
      </w:pPr>
      <w:r w:rsidRPr="004342A4">
        <w:rPr>
          <w:rFonts w:ascii="Arial" w:eastAsia="Times New Roman" w:hAnsi="Arial" w:cs="Arial"/>
          <w:color w:val="000000"/>
          <w:lang w:eastAsia="en-ZA"/>
        </w:rPr>
        <w:t>On Wednesday the Tribunal will hear the matter and must decide whether to approve the transaction, approve it with conditions or prohibit the transaction.</w:t>
      </w:r>
    </w:p>
    <w:p w14:paraId="7CD03CD9" w14:textId="4BEF7E38" w:rsidR="00B13D82" w:rsidRPr="00B13D82" w:rsidRDefault="00B13D82" w:rsidP="00071928">
      <w:pPr>
        <w:pStyle w:val="ListParagraph"/>
        <w:numPr>
          <w:ilvl w:val="0"/>
          <w:numId w:val="7"/>
        </w:numPr>
        <w:spacing w:after="0" w:line="240" w:lineRule="auto"/>
        <w:jc w:val="both"/>
        <w:rPr>
          <w:rFonts w:ascii="Arial" w:eastAsia="Times New Roman" w:hAnsi="Arial" w:cs="Arial"/>
          <w:color w:val="000000"/>
          <w:lang w:eastAsia="en-ZA"/>
        </w:rPr>
      </w:pPr>
      <w:r w:rsidRPr="00B13D82">
        <w:rPr>
          <w:rFonts w:ascii="Arial" w:eastAsia="Times New Roman" w:hAnsi="Arial" w:cs="Arial"/>
          <w:b/>
          <w:color w:val="000000"/>
          <w:lang w:eastAsia="en-ZA"/>
        </w:rPr>
        <w:t>Cycling</w:t>
      </w:r>
      <w:r>
        <w:rPr>
          <w:rFonts w:ascii="Arial" w:eastAsia="Times New Roman" w:hAnsi="Arial" w:cs="Arial"/>
          <w:b/>
          <w:color w:val="000000"/>
          <w:lang w:eastAsia="en-ZA"/>
        </w:rPr>
        <w:t xml:space="preserve"> companies</w:t>
      </w:r>
      <w:r w:rsidR="00071928" w:rsidRPr="00B13D82">
        <w:rPr>
          <w:rFonts w:ascii="Arial" w:eastAsia="Times New Roman" w:hAnsi="Arial" w:cs="Arial"/>
          <w:b/>
          <w:color w:val="000000"/>
          <w:lang w:eastAsia="en-ZA"/>
        </w:rPr>
        <w:t xml:space="preserve"> agree to settle.</w:t>
      </w:r>
    </w:p>
    <w:p w14:paraId="4B513AA8" w14:textId="77777777" w:rsidR="00B13D82" w:rsidRDefault="00B13D82" w:rsidP="00B13D82">
      <w:pPr>
        <w:spacing w:after="0" w:line="240" w:lineRule="auto"/>
        <w:ind w:left="360"/>
        <w:jc w:val="both"/>
        <w:rPr>
          <w:rFonts w:ascii="Arial" w:eastAsia="Times New Roman" w:hAnsi="Arial" w:cs="Arial"/>
          <w:color w:val="000000"/>
          <w:lang w:eastAsia="en-ZA"/>
        </w:rPr>
      </w:pPr>
    </w:p>
    <w:p w14:paraId="7B3C0E8C" w14:textId="415EB85F" w:rsidR="00B13D82" w:rsidRDefault="00B13D82" w:rsidP="00B13D82">
      <w:pPr>
        <w:spacing w:after="0" w:line="240" w:lineRule="auto"/>
        <w:ind w:left="360"/>
        <w:jc w:val="both"/>
        <w:rPr>
          <w:rFonts w:ascii="Arial" w:eastAsia="Times New Roman" w:hAnsi="Arial" w:cs="Arial"/>
          <w:color w:val="000000"/>
          <w:lang w:eastAsia="en-ZA"/>
        </w:rPr>
      </w:pPr>
      <w:r>
        <w:rPr>
          <w:rFonts w:ascii="Arial" w:eastAsia="Times New Roman" w:hAnsi="Arial" w:cs="Arial"/>
          <w:color w:val="000000"/>
          <w:lang w:eastAsia="en-ZA"/>
        </w:rPr>
        <w:t xml:space="preserve">The Commission investigated a cartel in the cycling sector and found that the abovementioned cycling retailers and wholesalers were engaged in cartel activity.  The Commission’s investigation revealed that the cartelists agreed,  or alternatively engaged in a concerted practice to directly or indirectly fix prices or other trading conditions. This includes both the retailers and wholesalers present at a meeting in 2008 </w:t>
      </w:r>
      <w:r w:rsidR="00B93A85">
        <w:rPr>
          <w:rFonts w:ascii="Arial" w:eastAsia="Times New Roman" w:hAnsi="Arial" w:cs="Arial"/>
          <w:color w:val="000000"/>
          <w:lang w:eastAsia="en-ZA"/>
        </w:rPr>
        <w:t xml:space="preserve">since they are in the same line of business in respect of the sale of bicycling and cycling accessories and equipment, at the wholesale and retail levels respectively. </w:t>
      </w:r>
    </w:p>
    <w:p w14:paraId="064409E3" w14:textId="77777777" w:rsidR="00B13D82" w:rsidRDefault="00B13D82" w:rsidP="00B13D82">
      <w:pPr>
        <w:spacing w:after="0" w:line="240" w:lineRule="auto"/>
        <w:ind w:left="360"/>
        <w:jc w:val="both"/>
        <w:rPr>
          <w:rFonts w:ascii="Arial" w:eastAsia="Times New Roman" w:hAnsi="Arial" w:cs="Arial"/>
          <w:color w:val="000000"/>
          <w:lang w:eastAsia="en-ZA"/>
        </w:rPr>
      </w:pPr>
    </w:p>
    <w:p w14:paraId="654EB5CE" w14:textId="69D3E954" w:rsidR="00071928" w:rsidRPr="00B13D82" w:rsidRDefault="00071928" w:rsidP="00B13D82">
      <w:pPr>
        <w:spacing w:after="0" w:line="240" w:lineRule="auto"/>
        <w:ind w:left="360"/>
        <w:jc w:val="both"/>
        <w:rPr>
          <w:rFonts w:ascii="Arial" w:eastAsia="Times New Roman" w:hAnsi="Arial" w:cs="Arial"/>
          <w:color w:val="000000"/>
          <w:lang w:eastAsia="en-ZA"/>
        </w:rPr>
      </w:pPr>
    </w:p>
    <w:p w14:paraId="7E6AD19A" w14:textId="48BC35C6" w:rsidR="00071928" w:rsidRPr="00F360B0" w:rsidRDefault="00071928" w:rsidP="00B93A85">
      <w:pPr>
        <w:spacing w:after="0" w:line="240" w:lineRule="auto"/>
        <w:ind w:left="360"/>
        <w:jc w:val="both"/>
        <w:rPr>
          <w:rFonts w:ascii="Arial" w:eastAsia="Times New Roman" w:hAnsi="Arial" w:cs="Arial"/>
          <w:color w:val="000000"/>
          <w:lang w:eastAsia="en-ZA"/>
        </w:rPr>
      </w:pPr>
      <w:r w:rsidRPr="00F360B0">
        <w:rPr>
          <w:rFonts w:ascii="Arial" w:eastAsia="Times New Roman" w:hAnsi="Arial" w:cs="Arial"/>
          <w:color w:val="000000"/>
          <w:lang w:eastAsia="en-ZA"/>
        </w:rPr>
        <w:t xml:space="preserve">The Tribunal </w:t>
      </w:r>
      <w:r w:rsidR="00B93A85">
        <w:rPr>
          <w:rFonts w:ascii="Arial" w:eastAsia="Times New Roman" w:hAnsi="Arial" w:cs="Arial"/>
          <w:color w:val="000000"/>
          <w:lang w:eastAsia="en-ZA"/>
        </w:rPr>
        <w:t xml:space="preserve">will hear this </w:t>
      </w:r>
      <w:r w:rsidRPr="00F360B0">
        <w:rPr>
          <w:rFonts w:ascii="Arial" w:eastAsia="Times New Roman" w:hAnsi="Arial" w:cs="Arial"/>
          <w:color w:val="000000"/>
          <w:lang w:eastAsia="en-ZA"/>
        </w:rPr>
        <w:t>settlement tomorrow and must decide whether to confirm the agreement as an order of the Tribunal, refuse to confirm it or request that changes be made to it.</w:t>
      </w:r>
    </w:p>
    <w:p w14:paraId="127A71C2" w14:textId="77777777" w:rsidR="00071928" w:rsidRPr="00071928" w:rsidRDefault="00071928" w:rsidP="00071928">
      <w:pPr>
        <w:spacing w:after="0" w:line="240" w:lineRule="auto"/>
        <w:jc w:val="both"/>
        <w:rPr>
          <w:rFonts w:ascii="Arial" w:eastAsia="Times New Roman" w:hAnsi="Arial" w:cs="Arial"/>
          <w:color w:val="000000"/>
          <w:lang w:eastAsia="en-ZA"/>
        </w:rPr>
      </w:pPr>
    </w:p>
    <w:p w14:paraId="4ECA5483" w14:textId="77777777" w:rsidR="00421A3F" w:rsidRPr="004342A4" w:rsidRDefault="00421A3F" w:rsidP="00421A3F">
      <w:pPr>
        <w:pStyle w:val="ListParagraph"/>
        <w:spacing w:after="0" w:line="240" w:lineRule="auto"/>
        <w:ind w:left="360"/>
        <w:jc w:val="both"/>
        <w:rPr>
          <w:rFonts w:ascii="Arial" w:eastAsia="Times New Roman" w:hAnsi="Arial" w:cs="Arial"/>
          <w:color w:val="000000"/>
          <w:lang w:eastAsia="en-ZA"/>
        </w:rPr>
      </w:pPr>
    </w:p>
    <w:p w14:paraId="400C311B" w14:textId="77777777" w:rsidR="00547F6B" w:rsidRDefault="00557836" w:rsidP="00ED4843">
      <w:pPr>
        <w:spacing w:after="0" w:line="240" w:lineRule="auto"/>
        <w:jc w:val="both"/>
        <w:rPr>
          <w:rFonts w:ascii="Arial" w:hAnsi="Arial" w:cs="Arial"/>
          <w:color w:val="000000"/>
          <w:lang w:eastAsia="en-ZA"/>
        </w:rPr>
      </w:pPr>
      <w:r w:rsidRPr="008F5457">
        <w:rPr>
          <w:rFonts w:ascii="Arial" w:hAnsi="Arial" w:cs="Arial"/>
          <w:color w:val="000000"/>
          <w:lang w:eastAsia="en-ZA"/>
        </w:rPr>
        <w:t>Issued By: </w:t>
      </w:r>
    </w:p>
    <w:p w14:paraId="2EC4A05E" w14:textId="77777777" w:rsidR="00547F6B" w:rsidRDefault="00547F6B" w:rsidP="00ED4843">
      <w:pPr>
        <w:spacing w:after="0" w:line="240" w:lineRule="auto"/>
        <w:jc w:val="both"/>
        <w:rPr>
          <w:rFonts w:ascii="Arial" w:hAnsi="Arial" w:cs="Arial"/>
          <w:color w:val="000000"/>
          <w:lang w:eastAsia="en-ZA"/>
        </w:rPr>
      </w:pPr>
      <w:r>
        <w:rPr>
          <w:rFonts w:ascii="Arial" w:hAnsi="Arial" w:cs="Arial"/>
          <w:color w:val="000000"/>
          <w:lang w:eastAsia="en-ZA"/>
        </w:rPr>
        <w:t>Kasturi Moodaliyar</w:t>
      </w:r>
    </w:p>
    <w:p w14:paraId="4848FB88" w14:textId="77777777" w:rsidR="00547F6B" w:rsidRDefault="00547F6B" w:rsidP="00ED4843">
      <w:pPr>
        <w:spacing w:after="0" w:line="240" w:lineRule="auto"/>
        <w:jc w:val="both"/>
        <w:rPr>
          <w:rFonts w:ascii="Arial" w:hAnsi="Arial" w:cs="Arial"/>
          <w:color w:val="000000"/>
          <w:lang w:eastAsia="en-ZA"/>
        </w:rPr>
      </w:pPr>
      <w:r>
        <w:rPr>
          <w:rFonts w:ascii="Arial" w:hAnsi="Arial" w:cs="Arial"/>
          <w:color w:val="000000"/>
          <w:lang w:eastAsia="en-ZA"/>
        </w:rPr>
        <w:t>Consultant</w:t>
      </w:r>
    </w:p>
    <w:p w14:paraId="32E671E4" w14:textId="77777777" w:rsidR="00547F6B" w:rsidRDefault="00547F6B" w:rsidP="00ED4843">
      <w:pPr>
        <w:spacing w:after="0" w:line="240" w:lineRule="auto"/>
        <w:jc w:val="both"/>
        <w:rPr>
          <w:rFonts w:ascii="Arial" w:hAnsi="Arial" w:cs="Arial"/>
          <w:color w:val="000000"/>
          <w:lang w:eastAsia="en-ZA"/>
        </w:rPr>
      </w:pPr>
      <w:r>
        <w:rPr>
          <w:rFonts w:ascii="Arial" w:hAnsi="Arial" w:cs="Arial"/>
          <w:color w:val="000000"/>
          <w:lang w:eastAsia="en-ZA"/>
        </w:rPr>
        <w:t>Cell: 0833996005</w:t>
      </w:r>
    </w:p>
    <w:p w14:paraId="4DABF75E" w14:textId="77777777" w:rsidR="00547F6B" w:rsidRDefault="00547F6B" w:rsidP="00ED4843">
      <w:pPr>
        <w:spacing w:after="0" w:line="240" w:lineRule="auto"/>
        <w:jc w:val="both"/>
        <w:rPr>
          <w:rFonts w:ascii="Arial" w:hAnsi="Arial" w:cs="Arial"/>
          <w:color w:val="000000"/>
          <w:lang w:eastAsia="en-ZA"/>
        </w:rPr>
      </w:pPr>
      <w:r>
        <w:rPr>
          <w:rFonts w:ascii="Arial" w:hAnsi="Arial" w:cs="Arial"/>
          <w:color w:val="000000"/>
          <w:lang w:eastAsia="en-ZA"/>
        </w:rPr>
        <w:t xml:space="preserve">Email: </w:t>
      </w:r>
      <w:hyperlink r:id="rId10" w:history="1">
        <w:r w:rsidRPr="00926B84">
          <w:rPr>
            <w:rStyle w:val="Hyperlink"/>
            <w:rFonts w:ascii="Arial" w:hAnsi="Arial" w:cs="Arial"/>
            <w:lang w:eastAsia="en-ZA"/>
          </w:rPr>
          <w:t>Moodaliyar@gmail.com</w:t>
        </w:r>
      </w:hyperlink>
    </w:p>
    <w:p w14:paraId="593DAC2F" w14:textId="77777777" w:rsidR="00547F6B" w:rsidRDefault="00547F6B" w:rsidP="00ED4843">
      <w:pPr>
        <w:spacing w:after="0" w:line="240" w:lineRule="auto"/>
        <w:jc w:val="both"/>
        <w:rPr>
          <w:rFonts w:ascii="Arial" w:hAnsi="Arial" w:cs="Arial"/>
          <w:color w:val="000000"/>
          <w:lang w:eastAsia="en-ZA"/>
        </w:rPr>
      </w:pPr>
      <w:r>
        <w:rPr>
          <w:rFonts w:ascii="Arial" w:hAnsi="Arial" w:cs="Arial"/>
          <w:color w:val="000000"/>
          <w:lang w:eastAsia="en-ZA"/>
        </w:rPr>
        <w:t>On behalf of:</w:t>
      </w:r>
    </w:p>
    <w:p w14:paraId="2E037B84" w14:textId="77777777" w:rsidR="00557836" w:rsidRPr="00547F6B" w:rsidRDefault="00557836" w:rsidP="00ED4843">
      <w:pPr>
        <w:spacing w:after="0" w:line="240" w:lineRule="auto"/>
        <w:jc w:val="both"/>
        <w:rPr>
          <w:rFonts w:ascii="Arial" w:hAnsi="Arial" w:cs="Arial"/>
          <w:color w:val="000000"/>
          <w:lang w:eastAsia="en-ZA"/>
        </w:rPr>
      </w:pPr>
      <w:r w:rsidRPr="008F5457">
        <w:rPr>
          <w:rFonts w:ascii="Arial" w:hAnsi="Arial" w:cs="Arial"/>
          <w:color w:val="000000"/>
          <w:lang w:eastAsia="en-ZA"/>
        </w:rPr>
        <w:t xml:space="preserve">    </w:t>
      </w:r>
    </w:p>
    <w:p w14:paraId="56A634C5"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 xml:space="preserve">Nandi Mokoena                                                     </w:t>
      </w:r>
    </w:p>
    <w:p w14:paraId="41433DC9"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 xml:space="preserve">Communications: Competition Tribunal                                           </w:t>
      </w:r>
    </w:p>
    <w:p w14:paraId="4BA62827"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 xml:space="preserve">Cell: +27 (0) 82 399 1328                                             </w:t>
      </w:r>
    </w:p>
    <w:p w14:paraId="405F3BBB"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 xml:space="preserve">E-mail: </w:t>
      </w:r>
      <w:hyperlink r:id="rId11" w:history="1">
        <w:r w:rsidRPr="00ED4843">
          <w:rPr>
            <w:rFonts w:ascii="Arial" w:hAnsi="Arial" w:cs="Arial"/>
            <w:color w:val="0000FF"/>
            <w:u w:val="single"/>
            <w:lang w:eastAsia="en-ZA"/>
          </w:rPr>
          <w:t>NandisileM@live.co.za</w:t>
        </w:r>
      </w:hyperlink>
      <w:r w:rsidRPr="00ED4843">
        <w:rPr>
          <w:rFonts w:ascii="Arial" w:hAnsi="Arial" w:cs="Arial"/>
        </w:rPr>
        <w:t xml:space="preserve"> or </w:t>
      </w:r>
      <w:hyperlink r:id="rId12" w:history="1">
        <w:r w:rsidRPr="00ED4843">
          <w:rPr>
            <w:rStyle w:val="Hyperlink"/>
            <w:rFonts w:ascii="Arial" w:hAnsi="Arial" w:cs="Arial"/>
          </w:rPr>
          <w:t>NandiM@comptrib.co.za</w:t>
        </w:r>
      </w:hyperlink>
      <w:r w:rsidRPr="00ED4843">
        <w:rPr>
          <w:rFonts w:ascii="Arial" w:hAnsi="Arial" w:cs="Arial"/>
        </w:rPr>
        <w:t xml:space="preserve"> </w:t>
      </w:r>
    </w:p>
    <w:p w14:paraId="20834D6D" w14:textId="77777777" w:rsidR="00557836" w:rsidRPr="00ED4843" w:rsidRDefault="00557836" w:rsidP="00ED4843">
      <w:pPr>
        <w:spacing w:after="0" w:line="240" w:lineRule="auto"/>
        <w:jc w:val="both"/>
        <w:rPr>
          <w:rFonts w:ascii="Arial" w:hAnsi="Arial" w:cs="Arial"/>
          <w:color w:val="000000"/>
          <w:lang w:eastAsia="en-ZA"/>
        </w:rPr>
      </w:pPr>
    </w:p>
    <w:p w14:paraId="683E15ED"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On Behalf Of:</w:t>
      </w:r>
    </w:p>
    <w:p w14:paraId="30DC224E"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Lerato Motaung                                                   </w:t>
      </w:r>
    </w:p>
    <w:p w14:paraId="081CD1D2"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 xml:space="preserve">Registrar: Competition Tribunal                                         </w:t>
      </w:r>
    </w:p>
    <w:p w14:paraId="54AA23B4"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 xml:space="preserve">Tel: (012) 394 3355                                              </w:t>
      </w:r>
    </w:p>
    <w:p w14:paraId="1E2895FF" w14:textId="77777777" w:rsidR="00557836" w:rsidRPr="00ED4843" w:rsidRDefault="00557836" w:rsidP="00ED4843">
      <w:pPr>
        <w:spacing w:after="0" w:line="240" w:lineRule="auto"/>
        <w:jc w:val="both"/>
        <w:rPr>
          <w:rFonts w:ascii="Arial" w:hAnsi="Arial" w:cs="Arial"/>
          <w:lang w:eastAsia="en-ZA"/>
        </w:rPr>
      </w:pPr>
      <w:r w:rsidRPr="00ED4843">
        <w:rPr>
          <w:rFonts w:ascii="Arial" w:hAnsi="Arial" w:cs="Arial"/>
          <w:color w:val="000000"/>
          <w:lang w:eastAsia="en-ZA"/>
        </w:rPr>
        <w:t xml:space="preserve">Cell: +27 (0) 82 556 3221                                               </w:t>
      </w:r>
    </w:p>
    <w:p w14:paraId="160F16CE" w14:textId="77777777" w:rsidR="00557836" w:rsidRPr="00ED4843" w:rsidRDefault="00557836" w:rsidP="00ED4843">
      <w:pPr>
        <w:spacing w:after="0" w:line="240" w:lineRule="auto"/>
        <w:jc w:val="both"/>
        <w:rPr>
          <w:rFonts w:ascii="Arial" w:hAnsi="Arial" w:cs="Arial"/>
        </w:rPr>
      </w:pPr>
      <w:r w:rsidRPr="00ED4843">
        <w:rPr>
          <w:rFonts w:ascii="Arial" w:hAnsi="Arial" w:cs="Arial"/>
          <w:color w:val="000000"/>
          <w:lang w:eastAsia="en-ZA"/>
        </w:rPr>
        <w:t xml:space="preserve">E-Mail: </w:t>
      </w:r>
      <w:hyperlink r:id="rId13" w:history="1">
        <w:r w:rsidRPr="00ED4843">
          <w:rPr>
            <w:rFonts w:ascii="Arial" w:hAnsi="Arial" w:cs="Arial"/>
            <w:color w:val="0000FF"/>
            <w:u w:val="single"/>
            <w:lang w:eastAsia="en-ZA"/>
          </w:rPr>
          <w:t>LeratoM@comptrib.co.za</w:t>
        </w:r>
      </w:hyperlink>
    </w:p>
    <w:sectPr w:rsidR="00557836" w:rsidRPr="00ED4843" w:rsidSect="003810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77AFB" w14:textId="77777777" w:rsidR="00B13D82" w:rsidRDefault="00B13D82" w:rsidP="00886814">
      <w:pPr>
        <w:spacing w:after="0" w:line="240" w:lineRule="auto"/>
      </w:pPr>
      <w:r>
        <w:separator/>
      </w:r>
    </w:p>
  </w:endnote>
  <w:endnote w:type="continuationSeparator" w:id="0">
    <w:p w14:paraId="666081C4" w14:textId="77777777" w:rsidR="00B13D82" w:rsidRDefault="00B13D82" w:rsidP="0088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urier New"/>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0B598" w14:textId="77777777" w:rsidR="00B13D82" w:rsidRDefault="00B13D82" w:rsidP="00886814">
      <w:pPr>
        <w:spacing w:after="0" w:line="240" w:lineRule="auto"/>
      </w:pPr>
      <w:r>
        <w:separator/>
      </w:r>
    </w:p>
  </w:footnote>
  <w:footnote w:type="continuationSeparator" w:id="0">
    <w:p w14:paraId="19A115CD" w14:textId="77777777" w:rsidR="00B13D82" w:rsidRDefault="00B13D82" w:rsidP="0088681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C62A0"/>
    <w:multiLevelType w:val="hybridMultilevel"/>
    <w:tmpl w:val="FE4AFA2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3AD1368C"/>
    <w:multiLevelType w:val="hybridMultilevel"/>
    <w:tmpl w:val="9C18D52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3FAD1423"/>
    <w:multiLevelType w:val="hybridMultilevel"/>
    <w:tmpl w:val="7ABC09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55F21A4"/>
    <w:multiLevelType w:val="hybridMultilevel"/>
    <w:tmpl w:val="9E68A0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51CF4B4A"/>
    <w:multiLevelType w:val="hybridMultilevel"/>
    <w:tmpl w:val="3FB46B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6632747"/>
    <w:multiLevelType w:val="hybridMultilevel"/>
    <w:tmpl w:val="FDA2BE7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7D7013FF"/>
    <w:multiLevelType w:val="hybridMultilevel"/>
    <w:tmpl w:val="6E5E76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14"/>
    <w:rsid w:val="00071928"/>
    <w:rsid w:val="00100194"/>
    <w:rsid w:val="00101BE8"/>
    <w:rsid w:val="001200BD"/>
    <w:rsid w:val="001420E7"/>
    <w:rsid w:val="00167ADC"/>
    <w:rsid w:val="00184725"/>
    <w:rsid w:val="001A3F86"/>
    <w:rsid w:val="001B6D30"/>
    <w:rsid w:val="001F45C0"/>
    <w:rsid w:val="00211AE1"/>
    <w:rsid w:val="00212BAE"/>
    <w:rsid w:val="002255CC"/>
    <w:rsid w:val="002278AE"/>
    <w:rsid w:val="002310C2"/>
    <w:rsid w:val="002453DF"/>
    <w:rsid w:val="00261E38"/>
    <w:rsid w:val="00264D86"/>
    <w:rsid w:val="00265A28"/>
    <w:rsid w:val="002D3F7C"/>
    <w:rsid w:val="00300C9B"/>
    <w:rsid w:val="00314493"/>
    <w:rsid w:val="00367A81"/>
    <w:rsid w:val="00381057"/>
    <w:rsid w:val="0038310F"/>
    <w:rsid w:val="00385891"/>
    <w:rsid w:val="003A4502"/>
    <w:rsid w:val="003C4F62"/>
    <w:rsid w:val="003C6297"/>
    <w:rsid w:val="003C64C7"/>
    <w:rsid w:val="003E2704"/>
    <w:rsid w:val="003F132B"/>
    <w:rsid w:val="00421A3F"/>
    <w:rsid w:val="004342A4"/>
    <w:rsid w:val="00434D37"/>
    <w:rsid w:val="00453A3E"/>
    <w:rsid w:val="00470AAF"/>
    <w:rsid w:val="004A40C2"/>
    <w:rsid w:val="004A6DC2"/>
    <w:rsid w:val="00547F6B"/>
    <w:rsid w:val="00557836"/>
    <w:rsid w:val="00577F2E"/>
    <w:rsid w:val="005814B4"/>
    <w:rsid w:val="005F4C51"/>
    <w:rsid w:val="00602B19"/>
    <w:rsid w:val="006055D9"/>
    <w:rsid w:val="006202FD"/>
    <w:rsid w:val="00677CFE"/>
    <w:rsid w:val="006A571C"/>
    <w:rsid w:val="006D5F61"/>
    <w:rsid w:val="0070689E"/>
    <w:rsid w:val="00767510"/>
    <w:rsid w:val="007C17B1"/>
    <w:rsid w:val="007C2F60"/>
    <w:rsid w:val="007F352B"/>
    <w:rsid w:val="00864095"/>
    <w:rsid w:val="0086728B"/>
    <w:rsid w:val="00886112"/>
    <w:rsid w:val="00886814"/>
    <w:rsid w:val="008A328B"/>
    <w:rsid w:val="008B491D"/>
    <w:rsid w:val="008F5457"/>
    <w:rsid w:val="0092699D"/>
    <w:rsid w:val="00935A14"/>
    <w:rsid w:val="00935D08"/>
    <w:rsid w:val="00944A4C"/>
    <w:rsid w:val="00997CC8"/>
    <w:rsid w:val="009A464F"/>
    <w:rsid w:val="009D06F1"/>
    <w:rsid w:val="009F4E63"/>
    <w:rsid w:val="00A50473"/>
    <w:rsid w:val="00A54BF8"/>
    <w:rsid w:val="00A73C1B"/>
    <w:rsid w:val="00A86058"/>
    <w:rsid w:val="00B011C2"/>
    <w:rsid w:val="00B13D82"/>
    <w:rsid w:val="00B15BE0"/>
    <w:rsid w:val="00B4376C"/>
    <w:rsid w:val="00B65ECF"/>
    <w:rsid w:val="00B70546"/>
    <w:rsid w:val="00B718E3"/>
    <w:rsid w:val="00B93A85"/>
    <w:rsid w:val="00B93E64"/>
    <w:rsid w:val="00BE546B"/>
    <w:rsid w:val="00C01F34"/>
    <w:rsid w:val="00C23D6E"/>
    <w:rsid w:val="00C92154"/>
    <w:rsid w:val="00CA7CD0"/>
    <w:rsid w:val="00CC0DB5"/>
    <w:rsid w:val="00D55CD9"/>
    <w:rsid w:val="00D61C16"/>
    <w:rsid w:val="00D62FD8"/>
    <w:rsid w:val="00D70B81"/>
    <w:rsid w:val="00D83EE3"/>
    <w:rsid w:val="00D94AB4"/>
    <w:rsid w:val="00DC5FEF"/>
    <w:rsid w:val="00DD2CFC"/>
    <w:rsid w:val="00DE2553"/>
    <w:rsid w:val="00E27B19"/>
    <w:rsid w:val="00E41BF5"/>
    <w:rsid w:val="00E45A5B"/>
    <w:rsid w:val="00E76ADE"/>
    <w:rsid w:val="00E97A0C"/>
    <w:rsid w:val="00ED3491"/>
    <w:rsid w:val="00ED4843"/>
    <w:rsid w:val="00EF330B"/>
    <w:rsid w:val="00F12F65"/>
    <w:rsid w:val="00F17F58"/>
    <w:rsid w:val="00F37F36"/>
    <w:rsid w:val="00F70051"/>
    <w:rsid w:val="00F96152"/>
    <w:rsid w:val="00F96411"/>
    <w:rsid w:val="00F97F18"/>
    <w:rsid w:val="00FD2426"/>
    <w:rsid w:val="00FE5E6D"/>
  </w:rsids>
  <m:mathPr>
    <m:mathFont m:val="Cambria Math"/>
    <m:brkBin m:val="before"/>
    <m:brkBinSub m:val="--"/>
    <m:smallFrac/>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25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14"/>
    <w:pPr>
      <w:spacing w:after="200" w:line="276" w:lineRule="auto"/>
      <w:ind w:left="720"/>
      <w:contextualSpacing/>
    </w:pPr>
  </w:style>
  <w:style w:type="paragraph" w:styleId="FootnoteText">
    <w:name w:val="footnote text"/>
    <w:basedOn w:val="Normal"/>
    <w:link w:val="FootnoteTextChar"/>
    <w:uiPriority w:val="99"/>
    <w:semiHidden/>
    <w:unhideWhenUsed/>
    <w:rsid w:val="00886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814"/>
    <w:rPr>
      <w:sz w:val="20"/>
      <w:szCs w:val="20"/>
    </w:rPr>
  </w:style>
  <w:style w:type="character" w:styleId="FootnoteReference">
    <w:name w:val="footnote reference"/>
    <w:basedOn w:val="DefaultParagraphFont"/>
    <w:uiPriority w:val="99"/>
    <w:semiHidden/>
    <w:unhideWhenUsed/>
    <w:rsid w:val="00886814"/>
    <w:rPr>
      <w:vertAlign w:val="superscript"/>
    </w:rPr>
  </w:style>
  <w:style w:type="table" w:styleId="TableGrid">
    <w:name w:val="Table Grid"/>
    <w:basedOn w:val="TableNormal"/>
    <w:uiPriority w:val="39"/>
    <w:rsid w:val="0055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7836"/>
    <w:rPr>
      <w:color w:val="0000FF"/>
      <w:u w:val="single"/>
    </w:rPr>
  </w:style>
  <w:style w:type="paragraph" w:customStyle="1" w:styleId="Default">
    <w:name w:val="Default"/>
    <w:rsid w:val="00BE546B"/>
    <w:pPr>
      <w:autoSpaceDE w:val="0"/>
      <w:autoSpaceDN w:val="0"/>
      <w:adjustRightInd w:val="0"/>
      <w:spacing w:after="0" w:line="240" w:lineRule="auto"/>
    </w:pPr>
    <w:rPr>
      <w:rFonts w:ascii="Arial" w:hAnsi="Arial" w:cs="Arial"/>
      <w:color w:val="000000"/>
      <w:sz w:val="24"/>
      <w:szCs w:val="24"/>
    </w:rPr>
  </w:style>
  <w:style w:type="paragraph" w:customStyle="1" w:styleId="ecxmsonormal">
    <w:name w:val="ecxmsonormal"/>
    <w:basedOn w:val="Normal"/>
    <w:rsid w:val="00DE2553"/>
    <w:pPr>
      <w:spacing w:after="324"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CC0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DB5"/>
    <w:rPr>
      <w:rFonts w:ascii="Tahoma" w:hAnsi="Tahoma" w:cs="Tahoma"/>
      <w:sz w:val="16"/>
      <w:szCs w:val="16"/>
    </w:rPr>
  </w:style>
  <w:style w:type="paragraph" w:styleId="Header">
    <w:name w:val="header"/>
    <w:basedOn w:val="Normal"/>
    <w:link w:val="HeaderChar"/>
    <w:uiPriority w:val="99"/>
    <w:unhideWhenUsed/>
    <w:rsid w:val="004342A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42A4"/>
  </w:style>
  <w:style w:type="paragraph" w:styleId="Footer">
    <w:name w:val="footer"/>
    <w:basedOn w:val="Normal"/>
    <w:link w:val="FooterChar"/>
    <w:uiPriority w:val="99"/>
    <w:unhideWhenUsed/>
    <w:rsid w:val="004342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42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14"/>
    <w:pPr>
      <w:spacing w:after="200" w:line="276" w:lineRule="auto"/>
      <w:ind w:left="720"/>
      <w:contextualSpacing/>
    </w:pPr>
  </w:style>
  <w:style w:type="paragraph" w:styleId="FootnoteText">
    <w:name w:val="footnote text"/>
    <w:basedOn w:val="Normal"/>
    <w:link w:val="FootnoteTextChar"/>
    <w:uiPriority w:val="99"/>
    <w:semiHidden/>
    <w:unhideWhenUsed/>
    <w:rsid w:val="00886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814"/>
    <w:rPr>
      <w:sz w:val="20"/>
      <w:szCs w:val="20"/>
    </w:rPr>
  </w:style>
  <w:style w:type="character" w:styleId="FootnoteReference">
    <w:name w:val="footnote reference"/>
    <w:basedOn w:val="DefaultParagraphFont"/>
    <w:uiPriority w:val="99"/>
    <w:semiHidden/>
    <w:unhideWhenUsed/>
    <w:rsid w:val="00886814"/>
    <w:rPr>
      <w:vertAlign w:val="superscript"/>
    </w:rPr>
  </w:style>
  <w:style w:type="table" w:styleId="TableGrid">
    <w:name w:val="Table Grid"/>
    <w:basedOn w:val="TableNormal"/>
    <w:uiPriority w:val="39"/>
    <w:rsid w:val="0055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7836"/>
    <w:rPr>
      <w:color w:val="0000FF"/>
      <w:u w:val="single"/>
    </w:rPr>
  </w:style>
  <w:style w:type="paragraph" w:customStyle="1" w:styleId="Default">
    <w:name w:val="Default"/>
    <w:rsid w:val="00BE546B"/>
    <w:pPr>
      <w:autoSpaceDE w:val="0"/>
      <w:autoSpaceDN w:val="0"/>
      <w:adjustRightInd w:val="0"/>
      <w:spacing w:after="0" w:line="240" w:lineRule="auto"/>
    </w:pPr>
    <w:rPr>
      <w:rFonts w:ascii="Arial" w:hAnsi="Arial" w:cs="Arial"/>
      <w:color w:val="000000"/>
      <w:sz w:val="24"/>
      <w:szCs w:val="24"/>
    </w:rPr>
  </w:style>
  <w:style w:type="paragraph" w:customStyle="1" w:styleId="ecxmsonormal">
    <w:name w:val="ecxmsonormal"/>
    <w:basedOn w:val="Normal"/>
    <w:rsid w:val="00DE2553"/>
    <w:pPr>
      <w:spacing w:after="324"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CC0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DB5"/>
    <w:rPr>
      <w:rFonts w:ascii="Tahoma" w:hAnsi="Tahoma" w:cs="Tahoma"/>
      <w:sz w:val="16"/>
      <w:szCs w:val="16"/>
    </w:rPr>
  </w:style>
  <w:style w:type="paragraph" w:styleId="Header">
    <w:name w:val="header"/>
    <w:basedOn w:val="Normal"/>
    <w:link w:val="HeaderChar"/>
    <w:uiPriority w:val="99"/>
    <w:unhideWhenUsed/>
    <w:rsid w:val="004342A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42A4"/>
  </w:style>
  <w:style w:type="paragraph" w:styleId="Footer">
    <w:name w:val="footer"/>
    <w:basedOn w:val="Normal"/>
    <w:link w:val="FooterChar"/>
    <w:uiPriority w:val="99"/>
    <w:unhideWhenUsed/>
    <w:rsid w:val="004342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6596">
      <w:bodyDiv w:val="1"/>
      <w:marLeft w:val="0"/>
      <w:marRight w:val="0"/>
      <w:marTop w:val="0"/>
      <w:marBottom w:val="0"/>
      <w:divBdr>
        <w:top w:val="none" w:sz="0" w:space="0" w:color="auto"/>
        <w:left w:val="none" w:sz="0" w:space="0" w:color="auto"/>
        <w:bottom w:val="none" w:sz="0" w:space="0" w:color="auto"/>
        <w:right w:val="none" w:sz="0" w:space="0" w:color="auto"/>
      </w:divBdr>
      <w:divsChild>
        <w:div w:id="828522347">
          <w:marLeft w:val="0"/>
          <w:marRight w:val="0"/>
          <w:marTop w:val="0"/>
          <w:marBottom w:val="0"/>
          <w:divBdr>
            <w:top w:val="none" w:sz="0" w:space="0" w:color="auto"/>
            <w:left w:val="none" w:sz="0" w:space="0" w:color="auto"/>
            <w:bottom w:val="none" w:sz="0" w:space="0" w:color="auto"/>
            <w:right w:val="none" w:sz="0" w:space="0" w:color="auto"/>
          </w:divBdr>
          <w:divsChild>
            <w:div w:id="1658605962">
              <w:marLeft w:val="0"/>
              <w:marRight w:val="0"/>
              <w:marTop w:val="0"/>
              <w:marBottom w:val="0"/>
              <w:divBdr>
                <w:top w:val="none" w:sz="0" w:space="0" w:color="auto"/>
                <w:left w:val="none" w:sz="0" w:space="0" w:color="auto"/>
                <w:bottom w:val="none" w:sz="0" w:space="0" w:color="auto"/>
                <w:right w:val="none" w:sz="0" w:space="0" w:color="auto"/>
              </w:divBdr>
              <w:divsChild>
                <w:div w:id="1392382786">
                  <w:marLeft w:val="0"/>
                  <w:marRight w:val="0"/>
                  <w:marTop w:val="100"/>
                  <w:marBottom w:val="100"/>
                  <w:divBdr>
                    <w:top w:val="none" w:sz="0" w:space="0" w:color="auto"/>
                    <w:left w:val="none" w:sz="0" w:space="0" w:color="auto"/>
                    <w:bottom w:val="none" w:sz="0" w:space="0" w:color="auto"/>
                    <w:right w:val="none" w:sz="0" w:space="0" w:color="auto"/>
                  </w:divBdr>
                  <w:divsChild>
                    <w:div w:id="1064135693">
                      <w:marLeft w:val="0"/>
                      <w:marRight w:val="0"/>
                      <w:marTop w:val="0"/>
                      <w:marBottom w:val="0"/>
                      <w:divBdr>
                        <w:top w:val="none" w:sz="0" w:space="0" w:color="auto"/>
                        <w:left w:val="none" w:sz="0" w:space="0" w:color="auto"/>
                        <w:bottom w:val="none" w:sz="0" w:space="0" w:color="auto"/>
                        <w:right w:val="none" w:sz="0" w:space="0" w:color="auto"/>
                      </w:divBdr>
                      <w:divsChild>
                        <w:div w:id="1232278891">
                          <w:marLeft w:val="0"/>
                          <w:marRight w:val="0"/>
                          <w:marTop w:val="0"/>
                          <w:marBottom w:val="0"/>
                          <w:divBdr>
                            <w:top w:val="none" w:sz="0" w:space="0" w:color="auto"/>
                            <w:left w:val="none" w:sz="0" w:space="0" w:color="auto"/>
                            <w:bottom w:val="none" w:sz="0" w:space="0" w:color="auto"/>
                            <w:right w:val="none" w:sz="0" w:space="0" w:color="auto"/>
                          </w:divBdr>
                          <w:divsChild>
                            <w:div w:id="258565876">
                              <w:marLeft w:val="0"/>
                              <w:marRight w:val="0"/>
                              <w:marTop w:val="0"/>
                              <w:marBottom w:val="0"/>
                              <w:divBdr>
                                <w:top w:val="none" w:sz="0" w:space="0" w:color="auto"/>
                                <w:left w:val="none" w:sz="0" w:space="0" w:color="auto"/>
                                <w:bottom w:val="none" w:sz="0" w:space="0" w:color="auto"/>
                                <w:right w:val="none" w:sz="0" w:space="0" w:color="auto"/>
                              </w:divBdr>
                              <w:divsChild>
                                <w:div w:id="1103956706">
                                  <w:marLeft w:val="0"/>
                                  <w:marRight w:val="0"/>
                                  <w:marTop w:val="0"/>
                                  <w:marBottom w:val="0"/>
                                  <w:divBdr>
                                    <w:top w:val="none" w:sz="0" w:space="0" w:color="auto"/>
                                    <w:left w:val="none" w:sz="0" w:space="0" w:color="auto"/>
                                    <w:bottom w:val="none" w:sz="0" w:space="0" w:color="auto"/>
                                    <w:right w:val="none" w:sz="0" w:space="0" w:color="auto"/>
                                  </w:divBdr>
                                  <w:divsChild>
                                    <w:div w:id="849873529">
                                      <w:marLeft w:val="0"/>
                                      <w:marRight w:val="0"/>
                                      <w:marTop w:val="0"/>
                                      <w:marBottom w:val="0"/>
                                      <w:divBdr>
                                        <w:top w:val="none" w:sz="0" w:space="0" w:color="auto"/>
                                        <w:left w:val="none" w:sz="0" w:space="0" w:color="auto"/>
                                        <w:bottom w:val="none" w:sz="0" w:space="0" w:color="auto"/>
                                        <w:right w:val="none" w:sz="0" w:space="0" w:color="auto"/>
                                      </w:divBdr>
                                      <w:divsChild>
                                        <w:div w:id="530338806">
                                          <w:marLeft w:val="0"/>
                                          <w:marRight w:val="0"/>
                                          <w:marTop w:val="0"/>
                                          <w:marBottom w:val="0"/>
                                          <w:divBdr>
                                            <w:top w:val="none" w:sz="0" w:space="0" w:color="auto"/>
                                            <w:left w:val="none" w:sz="0" w:space="0" w:color="auto"/>
                                            <w:bottom w:val="none" w:sz="0" w:space="0" w:color="auto"/>
                                            <w:right w:val="none" w:sz="0" w:space="0" w:color="auto"/>
                                          </w:divBdr>
                                          <w:divsChild>
                                            <w:div w:id="430400423">
                                              <w:marLeft w:val="0"/>
                                              <w:marRight w:val="0"/>
                                              <w:marTop w:val="0"/>
                                              <w:marBottom w:val="0"/>
                                              <w:divBdr>
                                                <w:top w:val="none" w:sz="0" w:space="0" w:color="auto"/>
                                                <w:left w:val="none" w:sz="0" w:space="0" w:color="auto"/>
                                                <w:bottom w:val="none" w:sz="0" w:space="0" w:color="auto"/>
                                                <w:right w:val="none" w:sz="0" w:space="0" w:color="auto"/>
                                              </w:divBdr>
                                              <w:divsChild>
                                                <w:div w:id="284625851">
                                                  <w:marLeft w:val="0"/>
                                                  <w:marRight w:val="300"/>
                                                  <w:marTop w:val="0"/>
                                                  <w:marBottom w:val="0"/>
                                                  <w:divBdr>
                                                    <w:top w:val="none" w:sz="0" w:space="0" w:color="auto"/>
                                                    <w:left w:val="none" w:sz="0" w:space="0" w:color="auto"/>
                                                    <w:bottom w:val="none" w:sz="0" w:space="0" w:color="auto"/>
                                                    <w:right w:val="none" w:sz="0" w:space="0" w:color="auto"/>
                                                  </w:divBdr>
                                                  <w:divsChild>
                                                    <w:div w:id="1209798971">
                                                      <w:marLeft w:val="0"/>
                                                      <w:marRight w:val="0"/>
                                                      <w:marTop w:val="0"/>
                                                      <w:marBottom w:val="0"/>
                                                      <w:divBdr>
                                                        <w:top w:val="none" w:sz="0" w:space="0" w:color="auto"/>
                                                        <w:left w:val="none" w:sz="0" w:space="0" w:color="auto"/>
                                                        <w:bottom w:val="none" w:sz="0" w:space="0" w:color="auto"/>
                                                        <w:right w:val="none" w:sz="0" w:space="0" w:color="auto"/>
                                                      </w:divBdr>
                                                      <w:divsChild>
                                                        <w:div w:id="1596479302">
                                                          <w:marLeft w:val="0"/>
                                                          <w:marRight w:val="0"/>
                                                          <w:marTop w:val="0"/>
                                                          <w:marBottom w:val="300"/>
                                                          <w:divBdr>
                                                            <w:top w:val="single" w:sz="6" w:space="0" w:color="CCCCCC"/>
                                                            <w:left w:val="none" w:sz="0" w:space="0" w:color="auto"/>
                                                            <w:bottom w:val="none" w:sz="0" w:space="0" w:color="auto"/>
                                                            <w:right w:val="none" w:sz="0" w:space="0" w:color="auto"/>
                                                          </w:divBdr>
                                                          <w:divsChild>
                                                            <w:div w:id="1254167813">
                                                              <w:marLeft w:val="0"/>
                                                              <w:marRight w:val="0"/>
                                                              <w:marTop w:val="0"/>
                                                              <w:marBottom w:val="0"/>
                                                              <w:divBdr>
                                                                <w:top w:val="none" w:sz="0" w:space="0" w:color="auto"/>
                                                                <w:left w:val="none" w:sz="0" w:space="0" w:color="auto"/>
                                                                <w:bottom w:val="none" w:sz="0" w:space="0" w:color="auto"/>
                                                                <w:right w:val="none" w:sz="0" w:space="0" w:color="auto"/>
                                                              </w:divBdr>
                                                              <w:divsChild>
                                                                <w:div w:id="1027293457">
                                                                  <w:marLeft w:val="0"/>
                                                                  <w:marRight w:val="0"/>
                                                                  <w:marTop w:val="0"/>
                                                                  <w:marBottom w:val="0"/>
                                                                  <w:divBdr>
                                                                    <w:top w:val="none" w:sz="0" w:space="0" w:color="auto"/>
                                                                    <w:left w:val="none" w:sz="0" w:space="0" w:color="auto"/>
                                                                    <w:bottom w:val="none" w:sz="0" w:space="0" w:color="auto"/>
                                                                    <w:right w:val="none" w:sz="0" w:space="0" w:color="auto"/>
                                                                  </w:divBdr>
                                                                  <w:divsChild>
                                                                    <w:div w:id="1689984667">
                                                                      <w:marLeft w:val="0"/>
                                                                      <w:marRight w:val="0"/>
                                                                      <w:marTop w:val="0"/>
                                                                      <w:marBottom w:val="0"/>
                                                                      <w:divBdr>
                                                                        <w:top w:val="none" w:sz="0" w:space="0" w:color="auto"/>
                                                                        <w:left w:val="none" w:sz="0" w:space="0" w:color="auto"/>
                                                                        <w:bottom w:val="none" w:sz="0" w:space="0" w:color="auto"/>
                                                                        <w:right w:val="none" w:sz="0" w:space="0" w:color="auto"/>
                                                                      </w:divBdr>
                                                                      <w:divsChild>
                                                                        <w:div w:id="18656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140022">
      <w:bodyDiv w:val="1"/>
      <w:marLeft w:val="0"/>
      <w:marRight w:val="0"/>
      <w:marTop w:val="0"/>
      <w:marBottom w:val="0"/>
      <w:divBdr>
        <w:top w:val="none" w:sz="0" w:space="0" w:color="auto"/>
        <w:left w:val="none" w:sz="0" w:space="0" w:color="auto"/>
        <w:bottom w:val="none" w:sz="0" w:space="0" w:color="auto"/>
        <w:right w:val="none" w:sz="0" w:space="0" w:color="auto"/>
      </w:divBdr>
      <w:divsChild>
        <w:div w:id="281617298">
          <w:marLeft w:val="0"/>
          <w:marRight w:val="0"/>
          <w:marTop w:val="0"/>
          <w:marBottom w:val="0"/>
          <w:divBdr>
            <w:top w:val="none" w:sz="0" w:space="0" w:color="auto"/>
            <w:left w:val="none" w:sz="0" w:space="0" w:color="auto"/>
            <w:bottom w:val="none" w:sz="0" w:space="0" w:color="auto"/>
            <w:right w:val="none" w:sz="0" w:space="0" w:color="auto"/>
          </w:divBdr>
          <w:divsChild>
            <w:div w:id="2033727299">
              <w:marLeft w:val="0"/>
              <w:marRight w:val="0"/>
              <w:marTop w:val="0"/>
              <w:marBottom w:val="0"/>
              <w:divBdr>
                <w:top w:val="none" w:sz="0" w:space="0" w:color="auto"/>
                <w:left w:val="none" w:sz="0" w:space="0" w:color="auto"/>
                <w:bottom w:val="none" w:sz="0" w:space="0" w:color="auto"/>
                <w:right w:val="none" w:sz="0" w:space="0" w:color="auto"/>
              </w:divBdr>
              <w:divsChild>
                <w:div w:id="27072090">
                  <w:marLeft w:val="0"/>
                  <w:marRight w:val="0"/>
                  <w:marTop w:val="100"/>
                  <w:marBottom w:val="100"/>
                  <w:divBdr>
                    <w:top w:val="none" w:sz="0" w:space="0" w:color="auto"/>
                    <w:left w:val="none" w:sz="0" w:space="0" w:color="auto"/>
                    <w:bottom w:val="none" w:sz="0" w:space="0" w:color="auto"/>
                    <w:right w:val="none" w:sz="0" w:space="0" w:color="auto"/>
                  </w:divBdr>
                  <w:divsChild>
                    <w:div w:id="759523138">
                      <w:marLeft w:val="0"/>
                      <w:marRight w:val="0"/>
                      <w:marTop w:val="0"/>
                      <w:marBottom w:val="0"/>
                      <w:divBdr>
                        <w:top w:val="none" w:sz="0" w:space="0" w:color="auto"/>
                        <w:left w:val="none" w:sz="0" w:space="0" w:color="auto"/>
                        <w:bottom w:val="none" w:sz="0" w:space="0" w:color="auto"/>
                        <w:right w:val="none" w:sz="0" w:space="0" w:color="auto"/>
                      </w:divBdr>
                      <w:divsChild>
                        <w:div w:id="686711299">
                          <w:marLeft w:val="0"/>
                          <w:marRight w:val="0"/>
                          <w:marTop w:val="0"/>
                          <w:marBottom w:val="0"/>
                          <w:divBdr>
                            <w:top w:val="none" w:sz="0" w:space="0" w:color="auto"/>
                            <w:left w:val="none" w:sz="0" w:space="0" w:color="auto"/>
                            <w:bottom w:val="none" w:sz="0" w:space="0" w:color="auto"/>
                            <w:right w:val="none" w:sz="0" w:space="0" w:color="auto"/>
                          </w:divBdr>
                          <w:divsChild>
                            <w:div w:id="405034091">
                              <w:marLeft w:val="0"/>
                              <w:marRight w:val="0"/>
                              <w:marTop w:val="0"/>
                              <w:marBottom w:val="0"/>
                              <w:divBdr>
                                <w:top w:val="none" w:sz="0" w:space="0" w:color="auto"/>
                                <w:left w:val="none" w:sz="0" w:space="0" w:color="auto"/>
                                <w:bottom w:val="none" w:sz="0" w:space="0" w:color="auto"/>
                                <w:right w:val="none" w:sz="0" w:space="0" w:color="auto"/>
                              </w:divBdr>
                              <w:divsChild>
                                <w:div w:id="178281859">
                                  <w:marLeft w:val="0"/>
                                  <w:marRight w:val="0"/>
                                  <w:marTop w:val="0"/>
                                  <w:marBottom w:val="0"/>
                                  <w:divBdr>
                                    <w:top w:val="none" w:sz="0" w:space="0" w:color="auto"/>
                                    <w:left w:val="none" w:sz="0" w:space="0" w:color="auto"/>
                                    <w:bottom w:val="none" w:sz="0" w:space="0" w:color="auto"/>
                                    <w:right w:val="none" w:sz="0" w:space="0" w:color="auto"/>
                                  </w:divBdr>
                                  <w:divsChild>
                                    <w:div w:id="1320497609">
                                      <w:marLeft w:val="0"/>
                                      <w:marRight w:val="0"/>
                                      <w:marTop w:val="0"/>
                                      <w:marBottom w:val="0"/>
                                      <w:divBdr>
                                        <w:top w:val="none" w:sz="0" w:space="0" w:color="auto"/>
                                        <w:left w:val="none" w:sz="0" w:space="0" w:color="auto"/>
                                        <w:bottom w:val="none" w:sz="0" w:space="0" w:color="auto"/>
                                        <w:right w:val="none" w:sz="0" w:space="0" w:color="auto"/>
                                      </w:divBdr>
                                      <w:divsChild>
                                        <w:div w:id="671027420">
                                          <w:marLeft w:val="0"/>
                                          <w:marRight w:val="0"/>
                                          <w:marTop w:val="0"/>
                                          <w:marBottom w:val="0"/>
                                          <w:divBdr>
                                            <w:top w:val="none" w:sz="0" w:space="0" w:color="auto"/>
                                            <w:left w:val="none" w:sz="0" w:space="0" w:color="auto"/>
                                            <w:bottom w:val="none" w:sz="0" w:space="0" w:color="auto"/>
                                            <w:right w:val="none" w:sz="0" w:space="0" w:color="auto"/>
                                          </w:divBdr>
                                          <w:divsChild>
                                            <w:div w:id="773211936">
                                              <w:marLeft w:val="0"/>
                                              <w:marRight w:val="0"/>
                                              <w:marTop w:val="0"/>
                                              <w:marBottom w:val="0"/>
                                              <w:divBdr>
                                                <w:top w:val="none" w:sz="0" w:space="0" w:color="auto"/>
                                                <w:left w:val="none" w:sz="0" w:space="0" w:color="auto"/>
                                                <w:bottom w:val="none" w:sz="0" w:space="0" w:color="auto"/>
                                                <w:right w:val="none" w:sz="0" w:space="0" w:color="auto"/>
                                              </w:divBdr>
                                              <w:divsChild>
                                                <w:div w:id="765154124">
                                                  <w:marLeft w:val="0"/>
                                                  <w:marRight w:val="300"/>
                                                  <w:marTop w:val="0"/>
                                                  <w:marBottom w:val="0"/>
                                                  <w:divBdr>
                                                    <w:top w:val="none" w:sz="0" w:space="0" w:color="auto"/>
                                                    <w:left w:val="none" w:sz="0" w:space="0" w:color="auto"/>
                                                    <w:bottom w:val="none" w:sz="0" w:space="0" w:color="auto"/>
                                                    <w:right w:val="none" w:sz="0" w:space="0" w:color="auto"/>
                                                  </w:divBdr>
                                                  <w:divsChild>
                                                    <w:div w:id="436095319">
                                                      <w:marLeft w:val="0"/>
                                                      <w:marRight w:val="0"/>
                                                      <w:marTop w:val="0"/>
                                                      <w:marBottom w:val="0"/>
                                                      <w:divBdr>
                                                        <w:top w:val="none" w:sz="0" w:space="0" w:color="auto"/>
                                                        <w:left w:val="none" w:sz="0" w:space="0" w:color="auto"/>
                                                        <w:bottom w:val="none" w:sz="0" w:space="0" w:color="auto"/>
                                                        <w:right w:val="none" w:sz="0" w:space="0" w:color="auto"/>
                                                      </w:divBdr>
                                                      <w:divsChild>
                                                        <w:div w:id="1963416313">
                                                          <w:marLeft w:val="0"/>
                                                          <w:marRight w:val="0"/>
                                                          <w:marTop w:val="0"/>
                                                          <w:marBottom w:val="300"/>
                                                          <w:divBdr>
                                                            <w:top w:val="single" w:sz="6" w:space="0" w:color="CCCCCC"/>
                                                            <w:left w:val="none" w:sz="0" w:space="0" w:color="auto"/>
                                                            <w:bottom w:val="none" w:sz="0" w:space="0" w:color="auto"/>
                                                            <w:right w:val="none" w:sz="0" w:space="0" w:color="auto"/>
                                                          </w:divBdr>
                                                          <w:divsChild>
                                                            <w:div w:id="2085686526">
                                                              <w:marLeft w:val="0"/>
                                                              <w:marRight w:val="0"/>
                                                              <w:marTop w:val="0"/>
                                                              <w:marBottom w:val="0"/>
                                                              <w:divBdr>
                                                                <w:top w:val="none" w:sz="0" w:space="0" w:color="auto"/>
                                                                <w:left w:val="none" w:sz="0" w:space="0" w:color="auto"/>
                                                                <w:bottom w:val="none" w:sz="0" w:space="0" w:color="auto"/>
                                                                <w:right w:val="none" w:sz="0" w:space="0" w:color="auto"/>
                                                              </w:divBdr>
                                                              <w:divsChild>
                                                                <w:div w:id="697194148">
                                                                  <w:marLeft w:val="0"/>
                                                                  <w:marRight w:val="0"/>
                                                                  <w:marTop w:val="0"/>
                                                                  <w:marBottom w:val="0"/>
                                                                  <w:divBdr>
                                                                    <w:top w:val="none" w:sz="0" w:space="0" w:color="auto"/>
                                                                    <w:left w:val="none" w:sz="0" w:space="0" w:color="auto"/>
                                                                    <w:bottom w:val="none" w:sz="0" w:space="0" w:color="auto"/>
                                                                    <w:right w:val="none" w:sz="0" w:space="0" w:color="auto"/>
                                                                  </w:divBdr>
                                                                  <w:divsChild>
                                                                    <w:div w:id="1065836201">
                                                                      <w:marLeft w:val="0"/>
                                                                      <w:marRight w:val="0"/>
                                                                      <w:marTop w:val="0"/>
                                                                      <w:marBottom w:val="0"/>
                                                                      <w:divBdr>
                                                                        <w:top w:val="none" w:sz="0" w:space="0" w:color="auto"/>
                                                                        <w:left w:val="none" w:sz="0" w:space="0" w:color="auto"/>
                                                                        <w:bottom w:val="none" w:sz="0" w:space="0" w:color="auto"/>
                                                                        <w:right w:val="none" w:sz="0" w:space="0" w:color="auto"/>
                                                                      </w:divBdr>
                                                                      <w:divsChild>
                                                                        <w:div w:id="2102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andisileM@live.co.za" TargetMode="External"/><Relationship Id="rId12" Type="http://schemas.openxmlformats.org/officeDocument/2006/relationships/hyperlink" Target="mailto:NandiM@comptrib.co.za" TargetMode="External"/><Relationship Id="rId13" Type="http://schemas.openxmlformats.org/officeDocument/2006/relationships/hyperlink" Target="mailto:LeratoM@comptrib.co.za"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omptrib.co.za" TargetMode="External"/><Relationship Id="rId10" Type="http://schemas.openxmlformats.org/officeDocument/2006/relationships/hyperlink" Target="mailto:Moodaliy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572</Words>
  <Characters>3262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2015-04-27T19:00:00Z</dcterms:created>
  <dcterms:modified xsi:type="dcterms:W3CDTF">2015-04-27T19:40:00Z</dcterms:modified>
</cp:coreProperties>
</file>